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C5" w:rsidRPr="00A31863" w:rsidRDefault="00CA2093" w:rsidP="00CA2093">
      <w:pPr>
        <w:spacing w:after="0"/>
        <w:ind w:firstLine="567"/>
        <w:jc w:val="center"/>
        <w:rPr>
          <w:rFonts w:ascii="Times New Roman" w:eastAsia="Times New Roman" w:hAnsi="Times New Roman" w:cs="Times New Roman"/>
          <w:b/>
          <w:color w:val="000000" w:themeColor="text1"/>
          <w:sz w:val="28"/>
          <w:szCs w:val="28"/>
          <w:lang w:eastAsia="ru-RU"/>
        </w:rPr>
      </w:pPr>
      <w:r w:rsidRPr="00A31863">
        <w:rPr>
          <w:rFonts w:ascii="Times New Roman" w:eastAsia="Times New Roman" w:hAnsi="Times New Roman" w:cs="Times New Roman"/>
          <w:b/>
          <w:color w:val="000000" w:themeColor="text1"/>
          <w:sz w:val="28"/>
          <w:szCs w:val="28"/>
          <w:lang w:eastAsia="ru-RU"/>
        </w:rPr>
        <w:t>Моделирование процесс</w:t>
      </w:r>
      <w:r w:rsidR="00034098">
        <w:rPr>
          <w:rFonts w:ascii="Times New Roman" w:eastAsia="Times New Roman" w:hAnsi="Times New Roman" w:cs="Times New Roman"/>
          <w:b/>
          <w:color w:val="000000" w:themeColor="text1"/>
          <w:sz w:val="28"/>
          <w:szCs w:val="28"/>
          <w:lang w:eastAsia="ru-RU"/>
        </w:rPr>
        <w:t xml:space="preserve">а </w:t>
      </w:r>
      <w:r w:rsidRPr="00A31863">
        <w:rPr>
          <w:rFonts w:ascii="Times New Roman" w:eastAsia="Times New Roman" w:hAnsi="Times New Roman" w:cs="Times New Roman"/>
          <w:b/>
          <w:color w:val="000000" w:themeColor="text1"/>
          <w:sz w:val="28"/>
          <w:szCs w:val="28"/>
          <w:lang w:eastAsia="ru-RU"/>
        </w:rPr>
        <w:t xml:space="preserve"> формирования исследовательских компетенций в системе СПО</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В Федеральной целевой программе развития образования выделен ряд задач, главной из которых является подготовка квалифицированного, компетентного работника, который свободно владеет профессией и может ориентироваться в смежных областях деятельности.</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Под </w:t>
      </w:r>
      <w:r w:rsidRPr="00A31863">
        <w:rPr>
          <w:rFonts w:ascii="Times New Roman" w:eastAsia="Times New Roman" w:hAnsi="Times New Roman" w:cs="Times New Roman"/>
          <w:bCs/>
          <w:i/>
          <w:iCs/>
          <w:color w:val="000000" w:themeColor="text1"/>
          <w:sz w:val="28"/>
          <w:szCs w:val="28"/>
          <w:lang w:eastAsia="ru-RU"/>
        </w:rPr>
        <w:t>профессиональной компетентностью</w:t>
      </w:r>
      <w:r w:rsidRPr="00A31863">
        <w:rPr>
          <w:rFonts w:ascii="Times New Roman" w:eastAsia="Times New Roman" w:hAnsi="Times New Roman" w:cs="Times New Roman"/>
          <w:color w:val="000000" w:themeColor="text1"/>
          <w:sz w:val="28"/>
          <w:szCs w:val="28"/>
          <w:lang w:eastAsia="ru-RU"/>
        </w:rPr>
        <w:t> </w:t>
      </w:r>
      <w:r w:rsidR="00A31863" w:rsidRPr="00A31863">
        <w:rPr>
          <w:rFonts w:ascii="Times New Roman" w:eastAsia="Times New Roman" w:hAnsi="Times New Roman" w:cs="Times New Roman"/>
          <w:bCs/>
          <w:i/>
          <w:iCs/>
          <w:color w:val="000000" w:themeColor="text1"/>
          <w:sz w:val="28"/>
          <w:szCs w:val="28"/>
          <w:lang w:eastAsia="ru-RU"/>
        </w:rPr>
        <w:t xml:space="preserve">специалистов </w:t>
      </w:r>
      <w:r w:rsidRPr="00A31863">
        <w:rPr>
          <w:rFonts w:ascii="Times New Roman" w:eastAsia="Times New Roman" w:hAnsi="Times New Roman" w:cs="Times New Roman"/>
          <w:bCs/>
          <w:i/>
          <w:iCs/>
          <w:color w:val="000000" w:themeColor="text1"/>
          <w:sz w:val="28"/>
          <w:szCs w:val="28"/>
          <w:lang w:eastAsia="ru-RU"/>
        </w:rPr>
        <w:t>понимается</w:t>
      </w:r>
      <w:r w:rsidRPr="00A31863">
        <w:rPr>
          <w:rFonts w:ascii="Times New Roman" w:eastAsia="Times New Roman" w:hAnsi="Times New Roman" w:cs="Times New Roman"/>
          <w:color w:val="000000" w:themeColor="text1"/>
          <w:sz w:val="28"/>
          <w:szCs w:val="28"/>
          <w:lang w:eastAsia="ru-RU"/>
        </w:rPr>
        <w:t> </w:t>
      </w:r>
      <w:r w:rsidRPr="00A31863">
        <w:rPr>
          <w:rFonts w:ascii="Times New Roman" w:eastAsia="Times New Roman" w:hAnsi="Times New Roman" w:cs="Times New Roman"/>
          <w:bCs/>
          <w:i/>
          <w:iCs/>
          <w:color w:val="000000" w:themeColor="text1"/>
          <w:sz w:val="28"/>
          <w:szCs w:val="28"/>
          <w:lang w:eastAsia="ru-RU"/>
        </w:rPr>
        <w:t>интегральная характеристика, определяющая способность специалиста решать профессиональные проблемы и типичные профессиональные задачи, возникающие в реальных ситуациях профессиональной деятельности, с использованием знаний профессионального опыта, ценностей и наклонностей</w:t>
      </w:r>
      <w:r w:rsidRPr="00A31863">
        <w:rPr>
          <w:rFonts w:ascii="Times New Roman" w:eastAsia="Times New Roman" w:hAnsi="Times New Roman" w:cs="Times New Roman"/>
          <w:color w:val="000000" w:themeColor="text1"/>
          <w:sz w:val="28"/>
          <w:szCs w:val="28"/>
          <w:lang w:eastAsia="ru-RU"/>
        </w:rPr>
        <w:t>. Отсюда следует, что ценностно-целевая ориентация профессиональной подготовки в системе среднего профессионального образования заключается в содействии становлению интегральных личностных характеристик, которые и выступают как непосредственные показатели профессионального развития человека.</w:t>
      </w:r>
    </w:p>
    <w:p w:rsidR="00CA2093" w:rsidRPr="00A31863" w:rsidRDefault="00CA2093" w:rsidP="00CA2093">
      <w:pPr>
        <w:spacing w:after="0"/>
        <w:ind w:firstLine="709"/>
        <w:jc w:val="both"/>
        <w:rPr>
          <w:rFonts w:ascii="Times New Roman" w:eastAsia="Calibri" w:hAnsi="Times New Roman" w:cs="Times New Roman"/>
          <w:color w:val="000000" w:themeColor="text1"/>
          <w:sz w:val="28"/>
          <w:szCs w:val="28"/>
        </w:rPr>
      </w:pPr>
      <w:proofErr w:type="spellStart"/>
      <w:r w:rsidRPr="00A31863">
        <w:rPr>
          <w:rFonts w:ascii="Times New Roman" w:eastAsia="Calibri" w:hAnsi="Times New Roman" w:cs="Times New Roman"/>
          <w:color w:val="000000" w:themeColor="text1"/>
          <w:sz w:val="28"/>
          <w:szCs w:val="28"/>
        </w:rPr>
        <w:t>Компетентностный</w:t>
      </w:r>
      <w:proofErr w:type="spellEnd"/>
      <w:r w:rsidRPr="00A31863">
        <w:rPr>
          <w:rFonts w:ascii="Times New Roman" w:eastAsia="Calibri" w:hAnsi="Times New Roman" w:cs="Times New Roman"/>
          <w:color w:val="000000" w:themeColor="text1"/>
          <w:sz w:val="28"/>
          <w:szCs w:val="28"/>
        </w:rPr>
        <w:t xml:space="preserve"> подход стал результатом новых требований, предъявляемых к качеству образования. Стандартной схемы «знания-умения-навыки» для определения соответствия выпускника школы требованиям общества стало недостаточно, традиционные </w:t>
      </w:r>
      <w:proofErr w:type="spellStart"/>
      <w:r w:rsidRPr="00A31863">
        <w:rPr>
          <w:rFonts w:ascii="Times New Roman" w:eastAsia="Calibri" w:hAnsi="Times New Roman" w:cs="Times New Roman"/>
          <w:color w:val="000000" w:themeColor="text1"/>
          <w:sz w:val="28"/>
          <w:szCs w:val="28"/>
        </w:rPr>
        <w:t>ЗУНы</w:t>
      </w:r>
      <w:proofErr w:type="spellEnd"/>
      <w:r w:rsidRPr="00A31863">
        <w:rPr>
          <w:rFonts w:ascii="Times New Roman" w:eastAsia="Calibri" w:hAnsi="Times New Roman" w:cs="Times New Roman"/>
          <w:color w:val="000000" w:themeColor="text1"/>
          <w:sz w:val="28"/>
          <w:szCs w:val="28"/>
        </w:rPr>
        <w:t xml:space="preserve"> уступают место компетенциям. Компетенция включает совокупность </w:t>
      </w:r>
      <w:proofErr w:type="spellStart"/>
      <w:r w:rsidRPr="00A31863">
        <w:rPr>
          <w:rFonts w:ascii="Times New Roman" w:eastAsia="Calibri" w:hAnsi="Times New Roman" w:cs="Times New Roman"/>
          <w:color w:val="000000" w:themeColor="text1"/>
          <w:sz w:val="28"/>
          <w:szCs w:val="28"/>
        </w:rPr>
        <w:t>взимосвязанных</w:t>
      </w:r>
      <w:proofErr w:type="spellEnd"/>
      <w:r w:rsidRPr="00A31863">
        <w:rPr>
          <w:rFonts w:ascii="Times New Roman" w:eastAsia="Calibri" w:hAnsi="Times New Roman" w:cs="Times New Roman"/>
          <w:color w:val="000000" w:themeColor="text1"/>
          <w:sz w:val="28"/>
          <w:szCs w:val="28"/>
        </w:rPr>
        <w:t xml:space="preserve"> качеств личности,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
    <w:p w:rsidR="00CA2093" w:rsidRPr="00A31863" w:rsidRDefault="00CA2093" w:rsidP="00CA2093">
      <w:pPr>
        <w:spacing w:after="0"/>
        <w:ind w:firstLine="709"/>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 xml:space="preserve">Одна из главных целей </w:t>
      </w:r>
      <w:proofErr w:type="spellStart"/>
      <w:r w:rsidRPr="00A31863">
        <w:rPr>
          <w:rFonts w:ascii="Times New Roman" w:eastAsia="Calibri" w:hAnsi="Times New Roman" w:cs="Times New Roman"/>
          <w:color w:val="000000" w:themeColor="text1"/>
          <w:sz w:val="28"/>
          <w:szCs w:val="28"/>
        </w:rPr>
        <w:t>воспитательного-образовательного</w:t>
      </w:r>
      <w:proofErr w:type="spellEnd"/>
      <w:r w:rsidRPr="00A31863">
        <w:rPr>
          <w:rFonts w:ascii="Times New Roman" w:eastAsia="Calibri" w:hAnsi="Times New Roman" w:cs="Times New Roman"/>
          <w:color w:val="000000" w:themeColor="text1"/>
          <w:sz w:val="28"/>
          <w:szCs w:val="28"/>
        </w:rPr>
        <w:t xml:space="preserve"> процесса в условиях перехода к </w:t>
      </w:r>
      <w:proofErr w:type="spellStart"/>
      <w:r w:rsidRPr="00A31863">
        <w:rPr>
          <w:rFonts w:ascii="Times New Roman" w:eastAsia="Calibri" w:hAnsi="Times New Roman" w:cs="Times New Roman"/>
          <w:color w:val="000000" w:themeColor="text1"/>
          <w:sz w:val="28"/>
          <w:szCs w:val="28"/>
        </w:rPr>
        <w:t>компетентностно-ориентированному</w:t>
      </w:r>
      <w:proofErr w:type="spellEnd"/>
      <w:r w:rsidRPr="00A31863">
        <w:rPr>
          <w:rFonts w:ascii="Times New Roman" w:eastAsia="Calibri" w:hAnsi="Times New Roman" w:cs="Times New Roman"/>
          <w:color w:val="000000" w:themeColor="text1"/>
          <w:sz w:val="28"/>
          <w:szCs w:val="28"/>
        </w:rPr>
        <w:t xml:space="preserve"> образованию -  привлечение к исследовательской деятельности творчески мыслящих </w:t>
      </w:r>
      <w:r w:rsidR="00A31863">
        <w:rPr>
          <w:rFonts w:ascii="Times New Roman" w:eastAsia="Calibri" w:hAnsi="Times New Roman" w:cs="Times New Roman"/>
          <w:color w:val="000000" w:themeColor="text1"/>
          <w:sz w:val="28"/>
          <w:szCs w:val="28"/>
        </w:rPr>
        <w:t>об</w:t>
      </w:r>
      <w:r w:rsidRPr="00A31863">
        <w:rPr>
          <w:rFonts w:ascii="Times New Roman" w:eastAsia="Calibri" w:hAnsi="Times New Roman" w:cs="Times New Roman"/>
          <w:color w:val="000000" w:themeColor="text1"/>
          <w:sz w:val="28"/>
          <w:szCs w:val="28"/>
        </w:rPr>
        <w:t>уча</w:t>
      </w:r>
      <w:r w:rsidR="00A31863">
        <w:rPr>
          <w:rFonts w:ascii="Times New Roman" w:eastAsia="Calibri" w:hAnsi="Times New Roman" w:cs="Times New Roman"/>
          <w:color w:val="000000" w:themeColor="text1"/>
          <w:sz w:val="28"/>
          <w:szCs w:val="28"/>
        </w:rPr>
        <w:t>ю</w:t>
      </w:r>
      <w:r w:rsidRPr="00A31863">
        <w:rPr>
          <w:rFonts w:ascii="Times New Roman" w:eastAsia="Calibri" w:hAnsi="Times New Roman" w:cs="Times New Roman"/>
          <w:color w:val="000000" w:themeColor="text1"/>
          <w:sz w:val="28"/>
          <w:szCs w:val="28"/>
        </w:rPr>
        <w:t xml:space="preserve">щихся. Среди ключевых компетенций исследовательская компетенция является ведущей и включает в себя другие компетенции. Она предполагает: </w:t>
      </w:r>
    </w:p>
    <w:p w:rsidR="00CA2093" w:rsidRPr="00A31863" w:rsidRDefault="00CA2093" w:rsidP="00CA2093">
      <w:pPr>
        <w:spacing w:after="0"/>
        <w:ind w:firstLine="709"/>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1) способность ставить и решать исследовательские задачи;</w:t>
      </w:r>
    </w:p>
    <w:p w:rsidR="00CA2093" w:rsidRPr="00A31863" w:rsidRDefault="00CA2093" w:rsidP="00CA2093">
      <w:pPr>
        <w:spacing w:after="0"/>
        <w:ind w:firstLine="709"/>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2) осуществлять поиск, переработку, систематизацию и обобщение научной информации;</w:t>
      </w:r>
    </w:p>
    <w:p w:rsidR="00CA2093" w:rsidRPr="00A31863" w:rsidRDefault="00CA2093" w:rsidP="00CA2093">
      <w:pPr>
        <w:spacing w:after="0"/>
        <w:ind w:firstLine="709"/>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3) создавать значимые продукты исследовательской деятельности;</w:t>
      </w:r>
    </w:p>
    <w:p w:rsidR="00CA2093" w:rsidRPr="00A31863" w:rsidRDefault="00CA2093" w:rsidP="00CA2093">
      <w:pPr>
        <w:spacing w:after="0"/>
        <w:ind w:firstLine="709"/>
        <w:jc w:val="both"/>
        <w:rPr>
          <w:rFonts w:ascii="Times New Roman" w:hAnsi="Times New Roman"/>
          <w:color w:val="000000" w:themeColor="text1"/>
          <w:sz w:val="28"/>
          <w:szCs w:val="28"/>
        </w:rPr>
      </w:pPr>
      <w:r w:rsidRPr="00A31863">
        <w:rPr>
          <w:rFonts w:ascii="Times New Roman" w:eastAsia="Calibri" w:hAnsi="Times New Roman" w:cs="Times New Roman"/>
          <w:color w:val="000000" w:themeColor="text1"/>
          <w:sz w:val="28"/>
          <w:szCs w:val="28"/>
        </w:rPr>
        <w:t>4) готовность и способность эффективно строить научное общение.</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b/>
          <w:bCs/>
          <w:i/>
          <w:iCs/>
          <w:color w:val="000000" w:themeColor="text1"/>
          <w:sz w:val="28"/>
          <w:szCs w:val="28"/>
          <w:lang w:eastAsia="ru-RU"/>
        </w:rPr>
        <w:t>Проблема</w:t>
      </w:r>
      <w:r w:rsidRPr="00A31863">
        <w:rPr>
          <w:rFonts w:ascii="Times New Roman" w:eastAsia="Times New Roman" w:hAnsi="Times New Roman" w:cs="Times New Roman"/>
          <w:b/>
          <w:bCs/>
          <w:color w:val="000000" w:themeColor="text1"/>
          <w:sz w:val="28"/>
          <w:szCs w:val="28"/>
          <w:lang w:eastAsia="ru-RU"/>
        </w:rPr>
        <w:t> </w:t>
      </w:r>
      <w:r w:rsidRPr="00A31863">
        <w:rPr>
          <w:rFonts w:ascii="Times New Roman" w:eastAsia="Times New Roman" w:hAnsi="Times New Roman" w:cs="Times New Roman"/>
          <w:color w:val="000000" w:themeColor="text1"/>
          <w:sz w:val="28"/>
          <w:szCs w:val="28"/>
          <w:lang w:eastAsia="ru-RU"/>
        </w:rPr>
        <w:t xml:space="preserve">формирования </w:t>
      </w:r>
      <w:r w:rsidR="00CA2093" w:rsidRPr="00A31863">
        <w:rPr>
          <w:rFonts w:ascii="Times New Roman" w:eastAsia="Times New Roman" w:hAnsi="Times New Roman" w:cs="Times New Roman"/>
          <w:color w:val="000000" w:themeColor="text1"/>
          <w:sz w:val="28"/>
          <w:szCs w:val="28"/>
          <w:lang w:eastAsia="ru-RU"/>
        </w:rPr>
        <w:t>исследовательских компетенций</w:t>
      </w:r>
      <w:r w:rsidRPr="00A31863">
        <w:rPr>
          <w:rFonts w:ascii="Times New Roman" w:eastAsia="Times New Roman" w:hAnsi="Times New Roman" w:cs="Times New Roman"/>
          <w:color w:val="000000" w:themeColor="text1"/>
          <w:sz w:val="28"/>
          <w:szCs w:val="28"/>
          <w:lang w:eastAsia="ru-RU"/>
        </w:rPr>
        <w:t xml:space="preserve"> студентов связана с решением ряда важнейших задач. Прежде всего, нужно объективно представлять понятие компетенции, ее связь с профессиональной культурой специалиста и необходимым для ее формирования опытом профессиональной деятельности. Далее следует выделить проблему сочетания теоретической подготовки и элементов будущей профессиональной деятельности, моделируемых в учебном процессе.</w:t>
      </w:r>
    </w:p>
    <w:p w:rsidR="00CA2093" w:rsidRPr="00A31863" w:rsidRDefault="00CA2093"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p>
    <w:p w:rsidR="008401C5" w:rsidRPr="00A31863" w:rsidRDefault="008401C5" w:rsidP="00CA2093">
      <w:pPr>
        <w:spacing w:after="0"/>
        <w:ind w:firstLine="567"/>
        <w:jc w:val="center"/>
        <w:rPr>
          <w:rFonts w:ascii="Times New Roman" w:eastAsia="Times New Roman" w:hAnsi="Times New Roman" w:cs="Times New Roman"/>
          <w:b/>
          <w:bCs/>
          <w:color w:val="000000" w:themeColor="text1"/>
          <w:sz w:val="28"/>
          <w:szCs w:val="28"/>
          <w:shd w:val="clear" w:color="auto" w:fill="FFFFFF"/>
          <w:lang w:eastAsia="ru-RU"/>
        </w:rPr>
      </w:pPr>
      <w:r w:rsidRPr="00A31863">
        <w:rPr>
          <w:rFonts w:ascii="Times New Roman" w:eastAsia="Times New Roman" w:hAnsi="Times New Roman" w:cs="Times New Roman"/>
          <w:b/>
          <w:bCs/>
          <w:noProof/>
          <w:color w:val="000000" w:themeColor="text1"/>
          <w:sz w:val="28"/>
          <w:szCs w:val="28"/>
          <w:shd w:val="clear" w:color="auto" w:fill="FFFFFF"/>
          <w:lang w:eastAsia="ru-RU"/>
        </w:rPr>
        <w:lastRenderedPageBreak/>
        <w:drawing>
          <wp:inline distT="0" distB="0" distL="0" distR="0">
            <wp:extent cx="2933700" cy="2642896"/>
            <wp:effectExtent l="19050" t="0" r="0" b="0"/>
            <wp:docPr id="2" name="Рисунок 2" descr="http://festival.1september.ru/articles/50122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1225/img1.JPG"/>
                    <pic:cNvPicPr>
                      <a:picLocks noChangeAspect="1" noChangeArrowheads="1"/>
                    </pic:cNvPicPr>
                  </pic:nvPicPr>
                  <pic:blipFill>
                    <a:blip r:embed="rId5"/>
                    <a:srcRect/>
                    <a:stretch>
                      <a:fillRect/>
                    </a:stretch>
                  </pic:blipFill>
                  <pic:spPr bwMode="auto">
                    <a:xfrm>
                      <a:off x="0" y="0"/>
                      <a:ext cx="2933700" cy="2642896"/>
                    </a:xfrm>
                    <a:prstGeom prst="rect">
                      <a:avLst/>
                    </a:prstGeom>
                    <a:noFill/>
                    <a:ln w="9525">
                      <a:noFill/>
                      <a:miter lim="800000"/>
                      <a:headEnd/>
                      <a:tailEnd/>
                    </a:ln>
                  </pic:spPr>
                </pic:pic>
              </a:graphicData>
            </a:graphic>
          </wp:inline>
        </w:drawing>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Рисунок 1 – Модель формирования исследовательских навыков как условие подготовки компетентного специалиста</w:t>
      </w:r>
    </w:p>
    <w:p w:rsidR="00CA2093" w:rsidRPr="00A31863" w:rsidRDefault="008401C5" w:rsidP="00817BAA">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Данная модель предусматривает развитие профессиональной компетентности через формирование навыков исследовательской деятельности.</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Формы и методы организации исследовательской деятельности представлены на рисунке 2.</w:t>
      </w:r>
    </w:p>
    <w:p w:rsidR="008401C5" w:rsidRPr="00A31863" w:rsidRDefault="008401C5" w:rsidP="00817BAA">
      <w:pPr>
        <w:shd w:val="clear" w:color="auto" w:fill="FFFFFF"/>
        <w:spacing w:after="0"/>
        <w:ind w:firstLine="567"/>
        <w:jc w:val="center"/>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noProof/>
          <w:color w:val="000000" w:themeColor="text1"/>
          <w:sz w:val="28"/>
          <w:szCs w:val="28"/>
          <w:lang w:eastAsia="ru-RU"/>
        </w:rPr>
        <w:drawing>
          <wp:inline distT="0" distB="0" distL="0" distR="0">
            <wp:extent cx="5610225" cy="5076825"/>
            <wp:effectExtent l="19050" t="0" r="9525" b="0"/>
            <wp:docPr id="3" name="Рисунок 3" descr="http://festival.1september.ru/articles/50122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01225/img2.JPG"/>
                    <pic:cNvPicPr>
                      <a:picLocks noChangeAspect="1" noChangeArrowheads="1"/>
                    </pic:cNvPicPr>
                  </pic:nvPicPr>
                  <pic:blipFill>
                    <a:blip r:embed="rId6"/>
                    <a:srcRect/>
                    <a:stretch>
                      <a:fillRect/>
                    </a:stretch>
                  </pic:blipFill>
                  <pic:spPr bwMode="auto">
                    <a:xfrm>
                      <a:off x="0" y="0"/>
                      <a:ext cx="5612330" cy="5078730"/>
                    </a:xfrm>
                    <a:prstGeom prst="rect">
                      <a:avLst/>
                    </a:prstGeom>
                    <a:noFill/>
                    <a:ln w="9525">
                      <a:noFill/>
                      <a:miter lim="800000"/>
                      <a:headEnd/>
                      <a:tailEnd/>
                    </a:ln>
                  </pic:spPr>
                </pic:pic>
              </a:graphicData>
            </a:graphic>
          </wp:inline>
        </w:drawing>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Рисунок 2 – Формы и методы организации исследовательской деятельности</w:t>
      </w:r>
    </w:p>
    <w:p w:rsidR="00CA2093" w:rsidRPr="00A31863" w:rsidRDefault="00CA2093"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lastRenderedPageBreak/>
        <w:t>Практика показывает, что успешное формирование исследовательской компетентности происходит в условиях внеаудиторной образовательной деятельности, которая предусмотрена на протяжении всего курса обучения.</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Опыт подтверждает, что началом такой работы является подготовка информации на заданную тему, написание рефератов, докладов, подготовка презентаций. Для этого рабочими программами по специальным дисциплинам предусмотрено большое количество часов на самостоятельную работу студентов. Студенты занимаются написанием рефератов, сообщений, докладов с использованием материалов собственных микроисследований, изучают и исследуют литературу по темам семинарских занятий.</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При написании рефератов и подготовке сообщений студенты учатся:</w:t>
      </w:r>
    </w:p>
    <w:p w:rsidR="008401C5" w:rsidRPr="00A31863" w:rsidRDefault="008401C5" w:rsidP="00CA2093">
      <w:pPr>
        <w:numPr>
          <w:ilvl w:val="0"/>
          <w:numId w:val="2"/>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работать с библиографическими указателями;</w:t>
      </w:r>
    </w:p>
    <w:p w:rsidR="008401C5" w:rsidRPr="00A31863" w:rsidRDefault="008401C5" w:rsidP="00CA2093">
      <w:pPr>
        <w:numPr>
          <w:ilvl w:val="0"/>
          <w:numId w:val="2"/>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учебной и специальной литературой, периодическими изданиями;</w:t>
      </w:r>
    </w:p>
    <w:p w:rsidR="008401C5" w:rsidRPr="00A31863" w:rsidRDefault="008401C5" w:rsidP="00CA2093">
      <w:pPr>
        <w:numPr>
          <w:ilvl w:val="0"/>
          <w:numId w:val="2"/>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использовать информационные ресурсы Интернет.</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xml:space="preserve">Для оформления работ в компьютерном варианте студенты закрепляют навыки работы на компьютере, сканере, работу в программах </w:t>
      </w:r>
      <w:proofErr w:type="spellStart"/>
      <w:r w:rsidRPr="00A31863">
        <w:rPr>
          <w:rFonts w:ascii="Times New Roman" w:eastAsia="Times New Roman" w:hAnsi="Times New Roman" w:cs="Times New Roman"/>
          <w:color w:val="000000" w:themeColor="text1"/>
          <w:sz w:val="28"/>
          <w:szCs w:val="28"/>
          <w:lang w:eastAsia="ru-RU"/>
        </w:rPr>
        <w:t>Word</w:t>
      </w:r>
      <w:proofErr w:type="spellEnd"/>
      <w:r w:rsidRPr="00A31863">
        <w:rPr>
          <w:rFonts w:ascii="Times New Roman" w:eastAsia="Times New Roman" w:hAnsi="Times New Roman" w:cs="Times New Roman"/>
          <w:color w:val="000000" w:themeColor="text1"/>
          <w:sz w:val="28"/>
          <w:szCs w:val="28"/>
          <w:lang w:eastAsia="ru-RU"/>
        </w:rPr>
        <w:t xml:space="preserve">, </w:t>
      </w:r>
      <w:proofErr w:type="spellStart"/>
      <w:r w:rsidRPr="00A31863">
        <w:rPr>
          <w:rFonts w:ascii="Times New Roman" w:eastAsia="Times New Roman" w:hAnsi="Times New Roman" w:cs="Times New Roman"/>
          <w:color w:val="000000" w:themeColor="text1"/>
          <w:sz w:val="28"/>
          <w:szCs w:val="28"/>
          <w:lang w:eastAsia="ru-RU"/>
        </w:rPr>
        <w:t>Excel</w:t>
      </w:r>
      <w:proofErr w:type="spellEnd"/>
      <w:r w:rsidRPr="00A31863">
        <w:rPr>
          <w:rFonts w:ascii="Times New Roman" w:eastAsia="Times New Roman" w:hAnsi="Times New Roman" w:cs="Times New Roman"/>
          <w:color w:val="000000" w:themeColor="text1"/>
          <w:sz w:val="28"/>
          <w:szCs w:val="28"/>
          <w:lang w:eastAsia="ru-RU"/>
        </w:rPr>
        <w:t xml:space="preserve">, </w:t>
      </w:r>
      <w:proofErr w:type="spellStart"/>
      <w:r w:rsidRPr="00A31863">
        <w:rPr>
          <w:rFonts w:ascii="Times New Roman" w:eastAsia="Times New Roman" w:hAnsi="Times New Roman" w:cs="Times New Roman"/>
          <w:color w:val="000000" w:themeColor="text1"/>
          <w:sz w:val="28"/>
          <w:szCs w:val="28"/>
          <w:lang w:eastAsia="ru-RU"/>
        </w:rPr>
        <w:t>Power</w:t>
      </w:r>
      <w:proofErr w:type="spellEnd"/>
      <w:r w:rsidRPr="00A31863">
        <w:rPr>
          <w:rFonts w:ascii="Times New Roman" w:eastAsia="Times New Roman" w:hAnsi="Times New Roman" w:cs="Times New Roman"/>
          <w:color w:val="000000" w:themeColor="text1"/>
          <w:sz w:val="28"/>
          <w:szCs w:val="28"/>
          <w:lang w:eastAsia="ru-RU"/>
        </w:rPr>
        <w:t xml:space="preserve"> </w:t>
      </w:r>
      <w:proofErr w:type="spellStart"/>
      <w:r w:rsidRPr="00A31863">
        <w:rPr>
          <w:rFonts w:ascii="Times New Roman" w:eastAsia="Times New Roman" w:hAnsi="Times New Roman" w:cs="Times New Roman"/>
          <w:color w:val="000000" w:themeColor="text1"/>
          <w:sz w:val="28"/>
          <w:szCs w:val="28"/>
          <w:lang w:eastAsia="ru-RU"/>
        </w:rPr>
        <w:t>Point</w:t>
      </w:r>
      <w:proofErr w:type="spellEnd"/>
      <w:r w:rsidRPr="00A31863">
        <w:rPr>
          <w:rFonts w:ascii="Times New Roman" w:eastAsia="Times New Roman" w:hAnsi="Times New Roman" w:cs="Times New Roman"/>
          <w:color w:val="000000" w:themeColor="text1"/>
          <w:sz w:val="28"/>
          <w:szCs w:val="28"/>
          <w:lang w:eastAsia="ru-RU"/>
        </w:rPr>
        <w:t>. Наш опыт подтверждает возможность овладения этими программами во внеаудиторной учебной деятельности, так как материальная база техникума позволяет студентам самостоятельно работать в компьютерных классах.</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При выполнении курсовых работ и на занятиях кружка студенты занимаются исследованием</w:t>
      </w:r>
      <w:r w:rsidR="00CA2093" w:rsidRPr="00A31863">
        <w:rPr>
          <w:rFonts w:ascii="Times New Roman" w:eastAsia="Times New Roman" w:hAnsi="Times New Roman" w:cs="Times New Roman"/>
          <w:color w:val="000000" w:themeColor="text1"/>
          <w:sz w:val="28"/>
          <w:szCs w:val="28"/>
          <w:lang w:eastAsia="ru-RU"/>
        </w:rPr>
        <w:t xml:space="preserve"> </w:t>
      </w:r>
      <w:r w:rsidR="00B24D85" w:rsidRPr="00A31863">
        <w:rPr>
          <w:rFonts w:ascii="Times New Roman" w:eastAsia="Times New Roman" w:hAnsi="Times New Roman" w:cs="Times New Roman"/>
          <w:color w:val="000000" w:themeColor="text1"/>
          <w:sz w:val="28"/>
          <w:szCs w:val="28"/>
          <w:lang w:eastAsia="ru-RU"/>
        </w:rPr>
        <w:t xml:space="preserve"> отрасли </w:t>
      </w:r>
      <w:r w:rsidR="00CA2093" w:rsidRPr="00A31863">
        <w:rPr>
          <w:rFonts w:ascii="Times New Roman" w:eastAsia="Times New Roman" w:hAnsi="Times New Roman" w:cs="Times New Roman"/>
          <w:color w:val="000000" w:themeColor="text1"/>
          <w:sz w:val="28"/>
          <w:szCs w:val="28"/>
          <w:lang w:eastAsia="ru-RU"/>
        </w:rPr>
        <w:t xml:space="preserve"> промышленности </w:t>
      </w:r>
      <w:r w:rsidR="00B24D85" w:rsidRPr="00A31863">
        <w:rPr>
          <w:rFonts w:ascii="Times New Roman" w:eastAsia="Times New Roman" w:hAnsi="Times New Roman" w:cs="Times New Roman"/>
          <w:color w:val="000000" w:themeColor="text1"/>
          <w:sz w:val="28"/>
          <w:szCs w:val="28"/>
          <w:lang w:eastAsia="ru-RU"/>
        </w:rPr>
        <w:t xml:space="preserve">по своему направлению, </w:t>
      </w:r>
      <w:r w:rsidRPr="00A31863">
        <w:rPr>
          <w:rFonts w:ascii="Times New Roman" w:eastAsia="Times New Roman" w:hAnsi="Times New Roman" w:cs="Times New Roman"/>
          <w:color w:val="000000" w:themeColor="text1"/>
          <w:sz w:val="28"/>
          <w:szCs w:val="28"/>
          <w:lang w:eastAsia="ru-RU"/>
        </w:rPr>
        <w:t>о</w:t>
      </w:r>
      <w:r w:rsidR="00B24D85" w:rsidRPr="00A31863">
        <w:rPr>
          <w:rFonts w:ascii="Times New Roman" w:eastAsia="Times New Roman" w:hAnsi="Times New Roman" w:cs="Times New Roman"/>
          <w:color w:val="000000" w:themeColor="text1"/>
          <w:sz w:val="28"/>
          <w:szCs w:val="28"/>
          <w:lang w:eastAsia="ru-RU"/>
        </w:rPr>
        <w:t>пытно-экспериментальной работой.</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b/>
          <w:bCs/>
          <w:i/>
          <w:iCs/>
          <w:color w:val="000000" w:themeColor="text1"/>
          <w:sz w:val="28"/>
          <w:szCs w:val="28"/>
          <w:lang w:eastAsia="ru-RU"/>
        </w:rPr>
        <w:t>Конференция – </w:t>
      </w:r>
      <w:r w:rsidRPr="00A31863">
        <w:rPr>
          <w:rFonts w:ascii="Times New Roman" w:eastAsia="Times New Roman" w:hAnsi="Times New Roman" w:cs="Times New Roman"/>
          <w:color w:val="000000" w:themeColor="text1"/>
          <w:sz w:val="28"/>
          <w:szCs w:val="28"/>
          <w:lang w:eastAsia="ru-RU"/>
        </w:rPr>
        <w:t xml:space="preserve">самая распространенная форма обмена информацией. Одна часть участников, докладчики, сообщают о новых научных идеях, результатах теоретических и </w:t>
      </w:r>
      <w:proofErr w:type="spellStart"/>
      <w:r w:rsidRPr="00A31863">
        <w:rPr>
          <w:rFonts w:ascii="Times New Roman" w:eastAsia="Times New Roman" w:hAnsi="Times New Roman" w:cs="Times New Roman"/>
          <w:color w:val="000000" w:themeColor="text1"/>
          <w:sz w:val="28"/>
          <w:szCs w:val="28"/>
          <w:lang w:eastAsia="ru-RU"/>
        </w:rPr>
        <w:t>исследовательско-экспериментальных</w:t>
      </w:r>
      <w:proofErr w:type="spellEnd"/>
      <w:r w:rsidRPr="00A31863">
        <w:rPr>
          <w:rFonts w:ascii="Times New Roman" w:eastAsia="Times New Roman" w:hAnsi="Times New Roman" w:cs="Times New Roman"/>
          <w:color w:val="000000" w:themeColor="text1"/>
          <w:sz w:val="28"/>
          <w:szCs w:val="28"/>
          <w:lang w:eastAsia="ru-RU"/>
        </w:rPr>
        <w:t xml:space="preserve"> работ, отвечают на вопросы. Другая, </w:t>
      </w:r>
      <w:proofErr w:type="gramStart"/>
      <w:r w:rsidRPr="00A31863">
        <w:rPr>
          <w:rFonts w:ascii="Times New Roman" w:eastAsia="Times New Roman" w:hAnsi="Times New Roman" w:cs="Times New Roman"/>
          <w:color w:val="000000" w:themeColor="text1"/>
          <w:sz w:val="28"/>
          <w:szCs w:val="28"/>
          <w:lang w:eastAsia="ru-RU"/>
        </w:rPr>
        <w:t>гораздо большая</w:t>
      </w:r>
      <w:proofErr w:type="gramEnd"/>
      <w:r w:rsidRPr="00A31863">
        <w:rPr>
          <w:rFonts w:ascii="Times New Roman" w:eastAsia="Times New Roman" w:hAnsi="Times New Roman" w:cs="Times New Roman"/>
          <w:color w:val="000000" w:themeColor="text1"/>
          <w:sz w:val="28"/>
          <w:szCs w:val="28"/>
          <w:lang w:eastAsia="ru-RU"/>
        </w:rPr>
        <w:t xml:space="preserve"> часть, – слушатели, воспринимающие информацию. Они могут задавать вопросы и участвовать в прениях. На участников конференции ложится большая информационная нагрузка, поэтому устанавливается строгий регламент для докладчиков и выступающих в прениях, проводятся секционные заседания. На конференциях организуются стендовые доклады, вывешиваются иллюстративные материалы, широко используются информационные технологии (презентации). На конференции принимают решения и рекомендации.</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Интересен опыт преподавателей по включению студентов в исследовательскую работу на практических занятиях. Студентам даются задания по решению сквозных</w:t>
      </w:r>
      <w:r w:rsidR="00B24D85" w:rsidRPr="00A31863">
        <w:rPr>
          <w:rFonts w:ascii="Times New Roman" w:eastAsia="Times New Roman" w:hAnsi="Times New Roman" w:cs="Times New Roman"/>
          <w:color w:val="000000" w:themeColor="text1"/>
          <w:sz w:val="28"/>
          <w:szCs w:val="28"/>
          <w:lang w:eastAsia="ru-RU"/>
        </w:rPr>
        <w:t xml:space="preserve"> </w:t>
      </w:r>
      <w:proofErr w:type="spellStart"/>
      <w:r w:rsidR="00B24D85" w:rsidRPr="00A31863">
        <w:rPr>
          <w:rFonts w:ascii="Times New Roman" w:eastAsia="Times New Roman" w:hAnsi="Times New Roman" w:cs="Times New Roman"/>
          <w:color w:val="000000" w:themeColor="text1"/>
          <w:sz w:val="28"/>
          <w:szCs w:val="28"/>
          <w:lang w:eastAsia="ru-RU"/>
        </w:rPr>
        <w:t>межпредметных</w:t>
      </w:r>
      <w:proofErr w:type="spellEnd"/>
      <w:r w:rsidR="00B24D85" w:rsidRPr="00A31863">
        <w:rPr>
          <w:rFonts w:ascii="Times New Roman" w:eastAsia="Times New Roman" w:hAnsi="Times New Roman" w:cs="Times New Roman"/>
          <w:color w:val="000000" w:themeColor="text1"/>
          <w:sz w:val="28"/>
          <w:szCs w:val="28"/>
          <w:lang w:eastAsia="ru-RU"/>
        </w:rPr>
        <w:t xml:space="preserve"> </w:t>
      </w:r>
      <w:r w:rsidRPr="00A31863">
        <w:rPr>
          <w:rFonts w:ascii="Times New Roman" w:eastAsia="Times New Roman" w:hAnsi="Times New Roman" w:cs="Times New Roman"/>
          <w:color w:val="000000" w:themeColor="text1"/>
          <w:sz w:val="28"/>
          <w:szCs w:val="28"/>
          <w:lang w:eastAsia="ru-RU"/>
        </w:rPr>
        <w:t xml:space="preserve"> ситуаций, при решении которых они </w:t>
      </w:r>
      <w:r w:rsidR="00B24D85" w:rsidRPr="00A31863">
        <w:rPr>
          <w:rFonts w:ascii="Times New Roman" w:eastAsia="Times New Roman" w:hAnsi="Times New Roman" w:cs="Times New Roman"/>
          <w:color w:val="000000" w:themeColor="text1"/>
          <w:sz w:val="28"/>
          <w:szCs w:val="28"/>
          <w:lang w:eastAsia="ru-RU"/>
        </w:rPr>
        <w:t xml:space="preserve"> применяют комплексные знания по многим учебным дисциплинам. Такие </w:t>
      </w:r>
      <w:r w:rsidRPr="00A31863">
        <w:rPr>
          <w:rFonts w:ascii="Times New Roman" w:eastAsia="Times New Roman" w:hAnsi="Times New Roman" w:cs="Times New Roman"/>
          <w:color w:val="000000" w:themeColor="text1"/>
          <w:sz w:val="28"/>
          <w:szCs w:val="28"/>
          <w:lang w:eastAsia="ru-RU"/>
        </w:rPr>
        <w:t xml:space="preserve">ситуации не всегда решаются известным алгоритмом и предполагают несколько вариантов решения, среди которых надо выбрать оптимальный, наиболее рациональный способ </w:t>
      </w:r>
      <w:proofErr w:type="gramStart"/>
      <w:r w:rsidRPr="00A31863">
        <w:rPr>
          <w:rFonts w:ascii="Times New Roman" w:eastAsia="Times New Roman" w:hAnsi="Times New Roman" w:cs="Times New Roman"/>
          <w:color w:val="000000" w:themeColor="text1"/>
          <w:sz w:val="28"/>
          <w:szCs w:val="28"/>
          <w:lang w:eastAsia="ru-RU"/>
        </w:rPr>
        <w:t>решения проблемной ситуации</w:t>
      </w:r>
      <w:proofErr w:type="gramEnd"/>
      <w:r w:rsidRPr="00A31863">
        <w:rPr>
          <w:rFonts w:ascii="Times New Roman" w:eastAsia="Times New Roman" w:hAnsi="Times New Roman" w:cs="Times New Roman"/>
          <w:color w:val="000000" w:themeColor="text1"/>
          <w:sz w:val="28"/>
          <w:szCs w:val="28"/>
          <w:lang w:eastAsia="ru-RU"/>
        </w:rPr>
        <w:t>.</w:t>
      </w:r>
      <w:r w:rsidR="00CA2093" w:rsidRPr="00A31863">
        <w:rPr>
          <w:rFonts w:ascii="Times New Roman" w:eastAsia="Times New Roman" w:hAnsi="Times New Roman" w:cs="Times New Roman"/>
          <w:color w:val="000000" w:themeColor="text1"/>
          <w:sz w:val="28"/>
          <w:szCs w:val="28"/>
          <w:lang w:eastAsia="ru-RU"/>
        </w:rPr>
        <w:t xml:space="preserve"> Идеальными заданиями по формированию </w:t>
      </w:r>
      <w:proofErr w:type="spellStart"/>
      <w:r w:rsidR="00CA2093" w:rsidRPr="00A31863">
        <w:rPr>
          <w:rFonts w:ascii="Times New Roman" w:eastAsia="Times New Roman" w:hAnsi="Times New Roman" w:cs="Times New Roman"/>
          <w:color w:val="000000" w:themeColor="text1"/>
          <w:sz w:val="28"/>
          <w:szCs w:val="28"/>
          <w:lang w:eastAsia="ru-RU"/>
        </w:rPr>
        <w:t>исследолвательских</w:t>
      </w:r>
      <w:proofErr w:type="spellEnd"/>
      <w:r w:rsidR="00CA2093" w:rsidRPr="00A31863">
        <w:rPr>
          <w:rFonts w:ascii="Times New Roman" w:eastAsia="Times New Roman" w:hAnsi="Times New Roman" w:cs="Times New Roman"/>
          <w:color w:val="000000" w:themeColor="text1"/>
          <w:sz w:val="28"/>
          <w:szCs w:val="28"/>
          <w:lang w:eastAsia="ru-RU"/>
        </w:rPr>
        <w:t xml:space="preserve"> компетенций являются </w:t>
      </w:r>
      <w:proofErr w:type="spellStart"/>
      <w:proofErr w:type="gramStart"/>
      <w:r w:rsidR="00CA2093" w:rsidRPr="00A31863">
        <w:rPr>
          <w:rFonts w:ascii="Times New Roman" w:eastAsia="Times New Roman" w:hAnsi="Times New Roman" w:cs="Times New Roman"/>
          <w:color w:val="000000" w:themeColor="text1"/>
          <w:sz w:val="28"/>
          <w:szCs w:val="28"/>
          <w:lang w:eastAsia="ru-RU"/>
        </w:rPr>
        <w:t>кейс-задания</w:t>
      </w:r>
      <w:proofErr w:type="spellEnd"/>
      <w:proofErr w:type="gramEnd"/>
      <w:r w:rsidR="00CA2093" w:rsidRPr="00A31863">
        <w:rPr>
          <w:rFonts w:ascii="Times New Roman" w:eastAsia="Times New Roman" w:hAnsi="Times New Roman" w:cs="Times New Roman"/>
          <w:color w:val="000000" w:themeColor="text1"/>
          <w:sz w:val="28"/>
          <w:szCs w:val="28"/>
          <w:lang w:eastAsia="ru-RU"/>
        </w:rPr>
        <w:t xml:space="preserve"> и ситуационные задачи (Приложение 1)</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lastRenderedPageBreak/>
        <w:t>Подобная работа способствует формированию у студентов исследовательских и поисковых умений, наблюдательности, овладению методами анализа, обобщения, развитию творческого мышления, способствует и</w:t>
      </w:r>
      <w:r w:rsidR="00B24D85" w:rsidRPr="00A31863">
        <w:rPr>
          <w:rFonts w:ascii="Times New Roman" w:eastAsia="Times New Roman" w:hAnsi="Times New Roman" w:cs="Times New Roman"/>
          <w:color w:val="000000" w:themeColor="text1"/>
          <w:sz w:val="28"/>
          <w:szCs w:val="28"/>
          <w:lang w:eastAsia="ru-RU"/>
        </w:rPr>
        <w:t>нтеграции знаний по профессиональным  дисциплинам.</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xml:space="preserve">Для организации проведения практических работ </w:t>
      </w:r>
      <w:r w:rsidR="00B24D85" w:rsidRPr="00A31863">
        <w:rPr>
          <w:rFonts w:ascii="Times New Roman" w:eastAsia="Times New Roman" w:hAnsi="Times New Roman" w:cs="Times New Roman"/>
          <w:color w:val="000000" w:themeColor="text1"/>
          <w:sz w:val="28"/>
          <w:szCs w:val="28"/>
          <w:lang w:eastAsia="ru-RU"/>
        </w:rPr>
        <w:t xml:space="preserve">должны быть </w:t>
      </w:r>
      <w:r w:rsidRPr="00A31863">
        <w:rPr>
          <w:rFonts w:ascii="Times New Roman" w:eastAsia="Times New Roman" w:hAnsi="Times New Roman" w:cs="Times New Roman"/>
          <w:color w:val="000000" w:themeColor="text1"/>
          <w:sz w:val="28"/>
          <w:szCs w:val="28"/>
          <w:lang w:eastAsia="ru-RU"/>
        </w:rPr>
        <w:t>разработаны методические указания.</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Выполнение и оформление курсовых работ – один из важных и перспективных видов исследовательской деятельности в системе СПО. В творческом взаимодействии студента и преподавателя формируется личность будущего специалиста, развивается умение решать актуальные проблемы, самостоятельно ориентироваться в научной и специальной литературе, успешно применять на практике теоретические знания.</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Выполнение курсовой работы предусмотрено учебным планом и обязательно для каждого студента.</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В результате выполнения курсовой работы студент должен показать готовность к владению основными умениями вести исследовательскую деятельность.</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С этой целью студентам необходимо:</w:t>
      </w:r>
    </w:p>
    <w:p w:rsidR="008401C5" w:rsidRPr="00A31863" w:rsidRDefault="008401C5" w:rsidP="00CA2093">
      <w:pPr>
        <w:numPr>
          <w:ilvl w:val="0"/>
          <w:numId w:val="3"/>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научиться пользоваться библиографическими указателями;</w:t>
      </w:r>
    </w:p>
    <w:p w:rsidR="008401C5" w:rsidRPr="00A31863" w:rsidRDefault="008401C5" w:rsidP="00CA2093">
      <w:pPr>
        <w:numPr>
          <w:ilvl w:val="0"/>
          <w:numId w:val="3"/>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изучить определенный минимум литературы по теме и уметь зафиксировать нужную информацию;</w:t>
      </w:r>
    </w:p>
    <w:p w:rsidR="008401C5" w:rsidRPr="00A31863" w:rsidRDefault="008401C5" w:rsidP="00CA2093">
      <w:pPr>
        <w:numPr>
          <w:ilvl w:val="0"/>
          <w:numId w:val="3"/>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грамотно изложить состояние изучаемого вопроса в современной литературе на основе ее анализа;</w:t>
      </w:r>
    </w:p>
    <w:p w:rsidR="008401C5" w:rsidRPr="00A31863" w:rsidRDefault="008401C5" w:rsidP="00CA2093">
      <w:pPr>
        <w:numPr>
          <w:ilvl w:val="0"/>
          <w:numId w:val="3"/>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собрать, проанализировать и обобщить практические материалы на примере передовых предприятий;</w:t>
      </w:r>
    </w:p>
    <w:p w:rsidR="008401C5" w:rsidRPr="00A31863" w:rsidRDefault="008401C5" w:rsidP="00CA2093">
      <w:pPr>
        <w:numPr>
          <w:ilvl w:val="0"/>
          <w:numId w:val="3"/>
        </w:num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выполнить фрагмент опытно-экспериментальной работы, обработать полученный эмпирический материал, проанализировать, систематизировать, интерпретировать его и сделать выводы.</w:t>
      </w:r>
    </w:p>
    <w:p w:rsidR="008401C5" w:rsidRPr="00A31863" w:rsidRDefault="008401C5" w:rsidP="00CA2093">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Для организации курсовой работы</w:t>
      </w:r>
      <w:r w:rsidR="00B24D85" w:rsidRPr="00A31863">
        <w:rPr>
          <w:rFonts w:ascii="Times New Roman" w:eastAsia="Times New Roman" w:hAnsi="Times New Roman" w:cs="Times New Roman"/>
          <w:color w:val="000000" w:themeColor="text1"/>
          <w:sz w:val="28"/>
          <w:szCs w:val="28"/>
          <w:lang w:eastAsia="ru-RU"/>
        </w:rPr>
        <w:t xml:space="preserve"> также должны быть </w:t>
      </w:r>
      <w:r w:rsidRPr="00A31863">
        <w:rPr>
          <w:rFonts w:ascii="Times New Roman" w:eastAsia="Times New Roman" w:hAnsi="Times New Roman" w:cs="Times New Roman"/>
          <w:color w:val="000000" w:themeColor="text1"/>
          <w:sz w:val="28"/>
          <w:szCs w:val="28"/>
          <w:lang w:eastAsia="ru-RU"/>
        </w:rPr>
        <w:t xml:space="preserve"> разработаны </w:t>
      </w:r>
      <w:r w:rsidRPr="00A31863">
        <w:rPr>
          <w:rFonts w:ascii="Times New Roman" w:eastAsia="Times New Roman" w:hAnsi="Times New Roman" w:cs="Times New Roman"/>
          <w:b/>
          <w:bCs/>
          <w:i/>
          <w:iCs/>
          <w:color w:val="000000" w:themeColor="text1"/>
          <w:sz w:val="28"/>
          <w:szCs w:val="28"/>
          <w:lang w:eastAsia="ru-RU"/>
        </w:rPr>
        <w:t>методические рекомендации</w:t>
      </w:r>
      <w:r w:rsidRPr="00A31863">
        <w:rPr>
          <w:rFonts w:ascii="Times New Roman" w:eastAsia="Times New Roman" w:hAnsi="Times New Roman" w:cs="Times New Roman"/>
          <w:color w:val="000000" w:themeColor="text1"/>
          <w:sz w:val="28"/>
          <w:szCs w:val="28"/>
          <w:lang w:eastAsia="ru-RU"/>
        </w:rPr>
        <w:t>, которые помогут студентам в поисках ответов на следующие вопросы:</w:t>
      </w:r>
    </w:p>
    <w:p w:rsidR="00B24D8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 выбрать тему курсовой работы;</w:t>
      </w:r>
    </w:p>
    <w:p w:rsidR="008401C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 обосновать актуальность темы исследования;</w:t>
      </w:r>
    </w:p>
    <w:p w:rsidR="008401C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какова структура курсовой работы;</w:t>
      </w:r>
    </w:p>
    <w:p w:rsidR="008401C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 определить основные характеристики курсовой работы;</w:t>
      </w:r>
    </w:p>
    <w:p w:rsidR="008401C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 вести работу с ключевыми понятиями по теме исследования;</w:t>
      </w:r>
    </w:p>
    <w:p w:rsidR="008401C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 оформить текст курсовой работы;</w:t>
      </w:r>
    </w:p>
    <w:p w:rsidR="008401C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 представить работу на обсуждение;</w:t>
      </w:r>
    </w:p>
    <w:p w:rsidR="008401C5" w:rsidRPr="00A31863" w:rsidRDefault="008401C5"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 какую помощь может оказать студенту руководитель.</w:t>
      </w:r>
    </w:p>
    <w:p w:rsidR="00817BAA" w:rsidRPr="00A31863" w:rsidRDefault="00817BAA" w:rsidP="00CA2093">
      <w:pPr>
        <w:shd w:val="clear" w:color="auto" w:fill="FFFFFF"/>
        <w:spacing w:after="0"/>
        <w:ind w:left="375" w:firstLine="567"/>
        <w:jc w:val="both"/>
        <w:rPr>
          <w:rFonts w:ascii="Times New Roman" w:eastAsia="Times New Roman" w:hAnsi="Times New Roman" w:cs="Times New Roman"/>
          <w:color w:val="000000" w:themeColor="text1"/>
          <w:sz w:val="28"/>
          <w:szCs w:val="28"/>
          <w:lang w:eastAsia="ru-RU"/>
        </w:rPr>
      </w:pPr>
      <w:r w:rsidRPr="00A31863">
        <w:rPr>
          <w:rFonts w:ascii="Times New Roman" w:eastAsia="Times New Roman" w:hAnsi="Times New Roman" w:cs="Times New Roman"/>
          <w:color w:val="000000" w:themeColor="text1"/>
          <w:sz w:val="28"/>
          <w:szCs w:val="28"/>
          <w:lang w:eastAsia="ru-RU"/>
        </w:rPr>
        <w:t>Структура исследовательской деятельности студентов представлена в  рис.3.</w:t>
      </w:r>
    </w:p>
    <w:p w:rsidR="00F453B7" w:rsidRPr="00A31863" w:rsidRDefault="00034098" w:rsidP="00CA2093">
      <w:pPr>
        <w:spacing w:after="0"/>
        <w:ind w:firstLine="567"/>
        <w:jc w:val="both"/>
        <w:rPr>
          <w:rFonts w:ascii="Times New Roman" w:hAnsi="Times New Roman" w:cs="Times New Roman"/>
          <w:color w:val="000000" w:themeColor="text1"/>
          <w:sz w:val="28"/>
          <w:szCs w:val="28"/>
        </w:rPr>
      </w:pPr>
    </w:p>
    <w:p w:rsidR="00CA2093" w:rsidRPr="00A31863" w:rsidRDefault="00CA2093" w:rsidP="00CA2093">
      <w:pPr>
        <w:spacing w:after="0"/>
        <w:ind w:firstLine="567"/>
        <w:jc w:val="both"/>
        <w:rPr>
          <w:rFonts w:ascii="Times New Roman" w:hAnsi="Times New Roman" w:cs="Times New Roman"/>
          <w:color w:val="000000" w:themeColor="text1"/>
          <w:sz w:val="28"/>
          <w:szCs w:val="28"/>
        </w:rPr>
      </w:pPr>
    </w:p>
    <w:p w:rsidR="00CA2093" w:rsidRPr="00A31863" w:rsidRDefault="00CA2093" w:rsidP="00CA2093">
      <w:pPr>
        <w:spacing w:after="0"/>
        <w:ind w:firstLine="567"/>
        <w:jc w:val="both"/>
        <w:rPr>
          <w:rFonts w:ascii="Times New Roman" w:hAnsi="Times New Roman" w:cs="Times New Roman"/>
          <w:color w:val="000000" w:themeColor="text1"/>
          <w:sz w:val="28"/>
          <w:szCs w:val="28"/>
        </w:rPr>
      </w:pPr>
    </w:p>
    <w:p w:rsidR="00CA2093" w:rsidRPr="00A31863" w:rsidRDefault="00CA2093" w:rsidP="00817BAA">
      <w:pPr>
        <w:spacing w:after="0"/>
        <w:jc w:val="both"/>
        <w:rPr>
          <w:rFonts w:ascii="Times New Roman" w:hAnsi="Times New Roman" w:cs="Times New Roman"/>
          <w:color w:val="000000" w:themeColor="text1"/>
          <w:sz w:val="28"/>
          <w:szCs w:val="28"/>
        </w:rPr>
        <w:sectPr w:rsidR="00CA2093" w:rsidRPr="00A31863" w:rsidSect="00CA2093">
          <w:pgSz w:w="11906" w:h="16838" w:code="9"/>
          <w:pgMar w:top="720" w:right="720" w:bottom="720" w:left="720" w:header="708" w:footer="708" w:gutter="0"/>
          <w:cols w:space="708"/>
          <w:docGrid w:linePitch="360"/>
        </w:sect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r w:rsidRPr="00A31863">
        <w:rPr>
          <w:rFonts w:ascii="Times New Roman" w:hAnsi="Times New Roman"/>
          <w:noProof/>
          <w:color w:val="000000" w:themeColor="text1"/>
          <w:sz w:val="28"/>
          <w:szCs w:val="28"/>
          <w:lang w:eastAsia="ru-RU"/>
        </w:rPr>
        <w:lastRenderedPageBreak/>
        <w:drawing>
          <wp:anchor distT="0" distB="0" distL="114935" distR="114935" simplePos="0" relativeHeight="251658240" behindDoc="1" locked="0" layoutInCell="1" allowOverlap="1">
            <wp:simplePos x="0" y="0"/>
            <wp:positionH relativeFrom="margin">
              <wp:posOffset>838200</wp:posOffset>
            </wp:positionH>
            <wp:positionV relativeFrom="margin">
              <wp:posOffset>190500</wp:posOffset>
            </wp:positionV>
            <wp:extent cx="8912225" cy="5143500"/>
            <wp:effectExtent l="19050" t="0" r="317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912225" cy="5143500"/>
                    </a:xfrm>
                    <a:prstGeom prst="rect">
                      <a:avLst/>
                    </a:prstGeom>
                    <a:solidFill>
                      <a:srgbClr val="FFFFFF">
                        <a:alpha val="0"/>
                      </a:srgbClr>
                    </a:solidFill>
                    <a:ln w="9525">
                      <a:noFill/>
                      <a:miter lim="800000"/>
                      <a:headEnd/>
                      <a:tailEnd/>
                    </a:ln>
                  </pic:spPr>
                </pic:pic>
              </a:graphicData>
            </a:graphic>
          </wp:anchor>
        </w:drawing>
      </w: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ind w:firstLine="709"/>
        <w:jc w:val="both"/>
        <w:rPr>
          <w:rFonts w:ascii="Times New Roman" w:eastAsia="Calibri" w:hAnsi="Times New Roman" w:cs="Times New Roman"/>
          <w:color w:val="000000" w:themeColor="text1"/>
          <w:sz w:val="28"/>
          <w:szCs w:val="28"/>
        </w:rPr>
      </w:pPr>
    </w:p>
    <w:p w:rsidR="00CA2093" w:rsidRPr="00A31863" w:rsidRDefault="00CA2093" w:rsidP="00CA2093">
      <w:pPr>
        <w:spacing w:line="360" w:lineRule="auto"/>
        <w:jc w:val="both"/>
        <w:rPr>
          <w:rFonts w:ascii="Times New Roman" w:eastAsia="Calibri" w:hAnsi="Times New Roman" w:cs="Times New Roman"/>
          <w:color w:val="000000" w:themeColor="text1"/>
          <w:sz w:val="28"/>
          <w:szCs w:val="28"/>
        </w:rPr>
      </w:pPr>
    </w:p>
    <w:p w:rsidR="00CA2093" w:rsidRPr="00A31863" w:rsidRDefault="00817BAA" w:rsidP="00CA2093">
      <w:pPr>
        <w:spacing w:line="360" w:lineRule="auto"/>
        <w:ind w:firstLine="709"/>
        <w:jc w:val="center"/>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Рис. 3</w:t>
      </w:r>
      <w:r w:rsidR="00CA2093" w:rsidRPr="00A31863">
        <w:rPr>
          <w:rFonts w:ascii="Times New Roman" w:eastAsia="Calibri" w:hAnsi="Times New Roman" w:cs="Times New Roman"/>
          <w:color w:val="000000" w:themeColor="text1"/>
          <w:sz w:val="28"/>
          <w:szCs w:val="28"/>
        </w:rPr>
        <w:t>. Структура исследовательской компетентности.</w:t>
      </w:r>
    </w:p>
    <w:p w:rsidR="00CA2093" w:rsidRPr="00A31863" w:rsidRDefault="00CA2093" w:rsidP="00CA2093">
      <w:pPr>
        <w:spacing w:line="360" w:lineRule="auto"/>
        <w:ind w:firstLine="709"/>
        <w:jc w:val="both"/>
        <w:rPr>
          <w:rFonts w:ascii="Times New Roman" w:hAnsi="Times New Roman"/>
          <w:color w:val="000000" w:themeColor="text1"/>
          <w:sz w:val="28"/>
          <w:szCs w:val="28"/>
        </w:rPr>
        <w:sectPr w:rsidR="00CA2093" w:rsidRPr="00A31863" w:rsidSect="00CA2093">
          <w:pgSz w:w="16838" w:h="11906" w:orient="landscape" w:code="9"/>
          <w:pgMar w:top="720" w:right="720" w:bottom="720" w:left="720" w:header="709" w:footer="709" w:gutter="0"/>
          <w:cols w:space="708"/>
          <w:docGrid w:linePitch="360"/>
        </w:sectPr>
      </w:pPr>
    </w:p>
    <w:p w:rsidR="00817BAA" w:rsidRPr="00A31863" w:rsidRDefault="00817BAA" w:rsidP="00817BAA">
      <w:pPr>
        <w:spacing w:after="0"/>
        <w:ind w:firstLine="567"/>
        <w:jc w:val="center"/>
        <w:rPr>
          <w:rFonts w:ascii="Times New Roman" w:hAnsi="Times New Roman" w:cs="Times New Roman"/>
          <w:b/>
          <w:color w:val="000000" w:themeColor="text1"/>
          <w:sz w:val="28"/>
          <w:szCs w:val="28"/>
        </w:rPr>
      </w:pPr>
      <w:r w:rsidRPr="00A31863">
        <w:rPr>
          <w:rFonts w:ascii="Times New Roman" w:hAnsi="Times New Roman" w:cs="Times New Roman"/>
          <w:b/>
          <w:color w:val="000000" w:themeColor="text1"/>
          <w:sz w:val="28"/>
          <w:szCs w:val="28"/>
        </w:rPr>
        <w:lastRenderedPageBreak/>
        <w:t>Элементы заданий, направленных на формирование исследовательских компетенций</w:t>
      </w:r>
    </w:p>
    <w:p w:rsidR="00817BAA" w:rsidRPr="00A31863" w:rsidRDefault="00817BAA" w:rsidP="00817BAA">
      <w:pPr>
        <w:spacing w:after="0"/>
        <w:ind w:firstLine="567"/>
        <w:jc w:val="both"/>
        <w:rPr>
          <w:rFonts w:ascii="Times New Roman" w:hAnsi="Times New Roman" w:cs="Times New Roman"/>
          <w:color w:val="000000" w:themeColor="text1"/>
          <w:sz w:val="28"/>
          <w:szCs w:val="28"/>
        </w:rPr>
      </w:pPr>
      <w:r w:rsidRPr="00A31863">
        <w:rPr>
          <w:rFonts w:ascii="Times New Roman" w:hAnsi="Times New Roman" w:cs="Times New Roman"/>
          <w:color w:val="000000" w:themeColor="text1"/>
          <w:sz w:val="28"/>
          <w:szCs w:val="28"/>
        </w:rPr>
        <w:t xml:space="preserve">Функция преподавателя при использовании исследовательского метода заключается, прежде всего, в конструировании и постановке перед </w:t>
      </w:r>
      <w:proofErr w:type="gramStart"/>
      <w:r w:rsidRPr="00A31863">
        <w:rPr>
          <w:rFonts w:ascii="Times New Roman" w:hAnsi="Times New Roman" w:cs="Times New Roman"/>
          <w:color w:val="000000" w:themeColor="text1"/>
          <w:sz w:val="28"/>
          <w:szCs w:val="28"/>
        </w:rPr>
        <w:t>обучающимися</w:t>
      </w:r>
      <w:proofErr w:type="gramEnd"/>
      <w:r w:rsidRPr="00A31863">
        <w:rPr>
          <w:rFonts w:ascii="Times New Roman" w:hAnsi="Times New Roman" w:cs="Times New Roman"/>
          <w:color w:val="000000" w:themeColor="text1"/>
          <w:sz w:val="28"/>
          <w:szCs w:val="28"/>
        </w:rPr>
        <w:t xml:space="preserve"> проблемных заданий (или отборе этих заданий из методической литературы), а деятельность обучающихся состоит в восприятии, осмыслении и решении проблемы в целом.</w:t>
      </w:r>
    </w:p>
    <w:p w:rsidR="00CA2093" w:rsidRPr="00A31863" w:rsidRDefault="00CA2093" w:rsidP="00817BAA">
      <w:pPr>
        <w:spacing w:after="0"/>
        <w:ind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 xml:space="preserve">Элементы новизны содержатся в методических приемах, которые ориентируются на создание условий для свободного развития каждой личности, на каждой из стадий урока используются свои методические приемы. Их достаточно много, но остановимся на некоторых методических приемах, которые, как показала апробация, наиболее успешно могут применяться </w:t>
      </w:r>
      <w:r w:rsidR="00817BAA" w:rsidRPr="00A31863">
        <w:rPr>
          <w:rFonts w:ascii="Times New Roman" w:eastAsia="Calibri" w:hAnsi="Times New Roman" w:cs="Times New Roman"/>
          <w:color w:val="000000" w:themeColor="text1"/>
          <w:sz w:val="28"/>
          <w:szCs w:val="28"/>
        </w:rPr>
        <w:t xml:space="preserve">преподавателем </w:t>
      </w:r>
      <w:r w:rsidRPr="00A31863">
        <w:rPr>
          <w:rFonts w:ascii="Times New Roman" w:eastAsia="Calibri" w:hAnsi="Times New Roman" w:cs="Times New Roman"/>
          <w:color w:val="000000" w:themeColor="text1"/>
          <w:sz w:val="28"/>
          <w:szCs w:val="28"/>
        </w:rPr>
        <w:t xml:space="preserve"> на уроках.</w:t>
      </w:r>
    </w:p>
    <w:p w:rsidR="00CA2093" w:rsidRPr="00A31863" w:rsidRDefault="00CA2093" w:rsidP="00817BAA">
      <w:pPr>
        <w:spacing w:after="0"/>
        <w:ind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b/>
          <w:bCs/>
          <w:color w:val="000000" w:themeColor="text1"/>
          <w:sz w:val="28"/>
          <w:szCs w:val="28"/>
        </w:rPr>
        <w:t>Прием «Корзина идей».</w:t>
      </w:r>
      <w:r w:rsidRPr="00A31863">
        <w:rPr>
          <w:rFonts w:ascii="Times New Roman" w:eastAsia="Calibri" w:hAnsi="Times New Roman" w:cs="Times New Roman"/>
          <w:color w:val="000000" w:themeColor="text1"/>
          <w:sz w:val="28"/>
          <w:szCs w:val="28"/>
        </w:rPr>
        <w:t xml:space="preserve"> Это прием организации индивидуальной и групповой работы</w:t>
      </w:r>
      <w:r w:rsidR="00817BAA" w:rsidRPr="00A31863">
        <w:rPr>
          <w:rFonts w:ascii="Times New Roman" w:eastAsia="Calibri" w:hAnsi="Times New Roman" w:cs="Times New Roman"/>
          <w:color w:val="000000" w:themeColor="text1"/>
          <w:sz w:val="28"/>
          <w:szCs w:val="28"/>
        </w:rPr>
        <w:t xml:space="preserve"> студентов </w:t>
      </w:r>
      <w:r w:rsidRPr="00A31863">
        <w:rPr>
          <w:rFonts w:ascii="Times New Roman" w:eastAsia="Calibri" w:hAnsi="Times New Roman" w:cs="Times New Roman"/>
          <w:color w:val="000000" w:themeColor="text1"/>
          <w:sz w:val="28"/>
          <w:szCs w:val="28"/>
        </w:rPr>
        <w:t xml:space="preserve"> на начальной стадии урока, когда идет актуализация имеющегося у них опыта и знаний. Он позволяет выяснить все, что знают или думают </w:t>
      </w:r>
      <w:r w:rsidR="00817BAA" w:rsidRPr="00A31863">
        <w:rPr>
          <w:rFonts w:ascii="Times New Roman" w:eastAsia="Calibri" w:hAnsi="Times New Roman" w:cs="Times New Roman"/>
          <w:color w:val="000000" w:themeColor="text1"/>
          <w:sz w:val="28"/>
          <w:szCs w:val="28"/>
        </w:rPr>
        <w:t xml:space="preserve">студенты </w:t>
      </w:r>
      <w:r w:rsidRPr="00A31863">
        <w:rPr>
          <w:rFonts w:ascii="Times New Roman" w:eastAsia="Calibri" w:hAnsi="Times New Roman" w:cs="Times New Roman"/>
          <w:color w:val="000000" w:themeColor="text1"/>
          <w:sz w:val="28"/>
          <w:szCs w:val="28"/>
        </w:rPr>
        <w:t xml:space="preserve"> по обсуждаемой теме урока. На доске можно нарисовать значок корзины, в которой условно будет собрано все то, что все </w:t>
      </w:r>
      <w:r w:rsidR="00817BAA" w:rsidRPr="00A31863">
        <w:rPr>
          <w:rFonts w:ascii="Times New Roman" w:eastAsia="Calibri" w:hAnsi="Times New Roman" w:cs="Times New Roman"/>
          <w:color w:val="000000" w:themeColor="text1"/>
          <w:sz w:val="28"/>
          <w:szCs w:val="28"/>
        </w:rPr>
        <w:t xml:space="preserve">студенты </w:t>
      </w:r>
      <w:r w:rsidRPr="00A31863">
        <w:rPr>
          <w:rFonts w:ascii="Times New Roman" w:eastAsia="Calibri" w:hAnsi="Times New Roman" w:cs="Times New Roman"/>
          <w:color w:val="000000" w:themeColor="text1"/>
          <w:sz w:val="28"/>
          <w:szCs w:val="28"/>
        </w:rPr>
        <w:t>вместе знают об изучаемой теме. Обмен информацией проводится по следующей процедуре:</w:t>
      </w:r>
    </w:p>
    <w:p w:rsidR="00CA2093" w:rsidRPr="00A31863" w:rsidRDefault="00CA2093" w:rsidP="00817BAA">
      <w:pPr>
        <w:widowControl w:val="0"/>
        <w:numPr>
          <w:ilvl w:val="2"/>
          <w:numId w:val="5"/>
        </w:numPr>
        <w:tabs>
          <w:tab w:val="left" w:pos="993"/>
        </w:tabs>
        <w:suppressAutoHyphens/>
        <w:spacing w:after="0"/>
        <w:ind w:left="0"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 xml:space="preserve">Задается прямой вопрос о том, что известно </w:t>
      </w:r>
      <w:r w:rsidR="00817BAA" w:rsidRPr="00A31863">
        <w:rPr>
          <w:rFonts w:ascii="Times New Roman" w:eastAsia="Calibri" w:hAnsi="Times New Roman" w:cs="Times New Roman"/>
          <w:color w:val="000000" w:themeColor="text1"/>
          <w:sz w:val="28"/>
          <w:szCs w:val="28"/>
        </w:rPr>
        <w:t xml:space="preserve">студентам </w:t>
      </w:r>
      <w:r w:rsidRPr="00A31863">
        <w:rPr>
          <w:rFonts w:ascii="Times New Roman" w:eastAsia="Calibri" w:hAnsi="Times New Roman" w:cs="Times New Roman"/>
          <w:color w:val="000000" w:themeColor="text1"/>
          <w:sz w:val="28"/>
          <w:szCs w:val="28"/>
        </w:rPr>
        <w:t xml:space="preserve"> по той или иной проблеме.</w:t>
      </w:r>
    </w:p>
    <w:p w:rsidR="00CA2093" w:rsidRPr="00A31863" w:rsidRDefault="00817BAA" w:rsidP="00817BAA">
      <w:pPr>
        <w:widowControl w:val="0"/>
        <w:numPr>
          <w:ilvl w:val="2"/>
          <w:numId w:val="5"/>
        </w:numPr>
        <w:tabs>
          <w:tab w:val="left" w:pos="993"/>
        </w:tabs>
        <w:suppressAutoHyphens/>
        <w:spacing w:after="0"/>
        <w:ind w:left="0"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 xml:space="preserve">Сначала каждый студент </w:t>
      </w:r>
      <w:r w:rsidR="00CA2093" w:rsidRPr="00A31863">
        <w:rPr>
          <w:rFonts w:ascii="Times New Roman" w:eastAsia="Calibri" w:hAnsi="Times New Roman" w:cs="Times New Roman"/>
          <w:color w:val="000000" w:themeColor="text1"/>
          <w:sz w:val="28"/>
          <w:szCs w:val="28"/>
        </w:rPr>
        <w:t>вспоминает и записывает в тетради все, что знает по той или иной проблеме (строго индивидуальная работа, продолжительность 1-2 минуты).</w:t>
      </w:r>
    </w:p>
    <w:p w:rsidR="00CA2093" w:rsidRPr="00A31863" w:rsidRDefault="00CA2093" w:rsidP="00817BAA">
      <w:pPr>
        <w:widowControl w:val="0"/>
        <w:numPr>
          <w:ilvl w:val="2"/>
          <w:numId w:val="5"/>
        </w:numPr>
        <w:tabs>
          <w:tab w:val="left" w:pos="993"/>
        </w:tabs>
        <w:suppressAutoHyphens/>
        <w:spacing w:after="0"/>
        <w:ind w:left="0"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 xml:space="preserve">Затем происходит обмен информацией в парах или группах. </w:t>
      </w:r>
      <w:r w:rsidR="00817BAA" w:rsidRPr="00A31863">
        <w:rPr>
          <w:rFonts w:ascii="Times New Roman" w:eastAsia="Calibri" w:hAnsi="Times New Roman" w:cs="Times New Roman"/>
          <w:color w:val="000000" w:themeColor="text1"/>
          <w:sz w:val="28"/>
          <w:szCs w:val="28"/>
        </w:rPr>
        <w:t xml:space="preserve">Студенты </w:t>
      </w:r>
      <w:r w:rsidRPr="00A31863">
        <w:rPr>
          <w:rFonts w:ascii="Times New Roman" w:eastAsia="Calibri" w:hAnsi="Times New Roman" w:cs="Times New Roman"/>
          <w:color w:val="000000" w:themeColor="text1"/>
          <w:sz w:val="28"/>
          <w:szCs w:val="28"/>
        </w:rPr>
        <w:t xml:space="preserve"> делятся друг с другом известным знанием (групповая работа). Время на обсуждение не более 3 минут. Это обсуждение должно быть организованным, например, должны выяснить, в чем совпали имеющиеся представления, по поводу чего возникли разногласия.</w:t>
      </w:r>
    </w:p>
    <w:p w:rsidR="00CA2093" w:rsidRPr="00A31863" w:rsidRDefault="00CA2093" w:rsidP="00817BAA">
      <w:pPr>
        <w:widowControl w:val="0"/>
        <w:numPr>
          <w:ilvl w:val="2"/>
          <w:numId w:val="5"/>
        </w:numPr>
        <w:tabs>
          <w:tab w:val="left" w:pos="993"/>
        </w:tabs>
        <w:suppressAutoHyphens/>
        <w:spacing w:after="0"/>
        <w:ind w:left="0"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Далее каждая группа по кругу называет какое-то одно сведение или факт, при этом</w:t>
      </w:r>
      <w:r w:rsidR="00817BAA" w:rsidRPr="00A31863">
        <w:rPr>
          <w:rFonts w:ascii="Times New Roman" w:eastAsia="Calibri" w:hAnsi="Times New Roman" w:cs="Times New Roman"/>
          <w:color w:val="000000" w:themeColor="text1"/>
          <w:sz w:val="28"/>
          <w:szCs w:val="28"/>
        </w:rPr>
        <w:t>,</w:t>
      </w:r>
      <w:r w:rsidRPr="00A31863">
        <w:rPr>
          <w:rFonts w:ascii="Times New Roman" w:eastAsia="Calibri" w:hAnsi="Times New Roman" w:cs="Times New Roman"/>
          <w:color w:val="000000" w:themeColor="text1"/>
          <w:sz w:val="28"/>
          <w:szCs w:val="28"/>
        </w:rPr>
        <w:t xml:space="preserve"> не повторяя ранее сказанного (составляется список идей).</w:t>
      </w:r>
    </w:p>
    <w:p w:rsidR="00CA2093" w:rsidRPr="00A31863" w:rsidRDefault="00CA2093" w:rsidP="00817BAA">
      <w:pPr>
        <w:widowControl w:val="0"/>
        <w:numPr>
          <w:ilvl w:val="2"/>
          <w:numId w:val="5"/>
        </w:numPr>
        <w:tabs>
          <w:tab w:val="left" w:pos="993"/>
        </w:tabs>
        <w:suppressAutoHyphens/>
        <w:spacing w:after="0"/>
        <w:ind w:left="0"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 xml:space="preserve">Все сведения кратко в виде тезисов записываются </w:t>
      </w:r>
      <w:r w:rsidR="00817BAA" w:rsidRPr="00A31863">
        <w:rPr>
          <w:rFonts w:ascii="Times New Roman" w:eastAsia="Calibri" w:hAnsi="Times New Roman" w:cs="Times New Roman"/>
          <w:color w:val="000000" w:themeColor="text1"/>
          <w:sz w:val="28"/>
          <w:szCs w:val="28"/>
        </w:rPr>
        <w:t xml:space="preserve">преподавателем </w:t>
      </w:r>
      <w:r w:rsidRPr="00A31863">
        <w:rPr>
          <w:rFonts w:ascii="Times New Roman" w:eastAsia="Calibri" w:hAnsi="Times New Roman" w:cs="Times New Roman"/>
          <w:color w:val="000000" w:themeColor="text1"/>
          <w:sz w:val="28"/>
          <w:szCs w:val="28"/>
        </w:rPr>
        <w:t xml:space="preserve"> в «корзинке» идей (без комментариев), даже если они ошибочны. </w:t>
      </w:r>
      <w:proofErr w:type="gramStart"/>
      <w:r w:rsidRPr="00A31863">
        <w:rPr>
          <w:rFonts w:ascii="Times New Roman" w:eastAsia="Calibri" w:hAnsi="Times New Roman" w:cs="Times New Roman"/>
          <w:color w:val="000000" w:themeColor="text1"/>
          <w:sz w:val="28"/>
          <w:szCs w:val="28"/>
        </w:rPr>
        <w:t>В корзину идей можно «сбрасывать» факты, мнения, имена, проблемы, понятия, имеющие отношение к теме урока.</w:t>
      </w:r>
      <w:proofErr w:type="gramEnd"/>
      <w:r w:rsidRPr="00A31863">
        <w:rPr>
          <w:rFonts w:ascii="Times New Roman" w:eastAsia="Calibri" w:hAnsi="Times New Roman" w:cs="Times New Roman"/>
          <w:color w:val="000000" w:themeColor="text1"/>
          <w:sz w:val="28"/>
          <w:szCs w:val="28"/>
        </w:rPr>
        <w:t xml:space="preserve"> Далее в ходе урока эти разрозненные в сознании </w:t>
      </w:r>
      <w:r w:rsidR="00817BAA" w:rsidRPr="00A31863">
        <w:rPr>
          <w:rFonts w:ascii="Times New Roman" w:eastAsia="Calibri" w:hAnsi="Times New Roman" w:cs="Times New Roman"/>
          <w:color w:val="000000" w:themeColor="text1"/>
          <w:sz w:val="28"/>
          <w:szCs w:val="28"/>
        </w:rPr>
        <w:t xml:space="preserve">студента </w:t>
      </w:r>
      <w:r w:rsidRPr="00A31863">
        <w:rPr>
          <w:rFonts w:ascii="Times New Roman" w:eastAsia="Calibri" w:hAnsi="Times New Roman" w:cs="Times New Roman"/>
          <w:color w:val="000000" w:themeColor="text1"/>
          <w:sz w:val="28"/>
          <w:szCs w:val="28"/>
        </w:rPr>
        <w:t xml:space="preserve"> факты или мнения, проблемы или понятия могут быть связаны в логические цепи.</w:t>
      </w:r>
    </w:p>
    <w:p w:rsidR="00CA2093" w:rsidRPr="00A31863" w:rsidRDefault="00CA2093" w:rsidP="00817BAA">
      <w:pPr>
        <w:widowControl w:val="0"/>
        <w:numPr>
          <w:ilvl w:val="2"/>
          <w:numId w:val="5"/>
        </w:numPr>
        <w:tabs>
          <w:tab w:val="left" w:pos="993"/>
        </w:tabs>
        <w:suppressAutoHyphens/>
        <w:spacing w:after="0"/>
        <w:ind w:left="0"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color w:val="000000" w:themeColor="text1"/>
          <w:sz w:val="28"/>
          <w:szCs w:val="28"/>
        </w:rPr>
        <w:t xml:space="preserve">Все ошибки исправляются далее, по мере освоения новой информации. </w:t>
      </w:r>
    </w:p>
    <w:p w:rsidR="00817BAA" w:rsidRPr="00A31863" w:rsidRDefault="00CA2093" w:rsidP="00817BAA">
      <w:pPr>
        <w:spacing w:after="0"/>
        <w:ind w:firstLine="567"/>
        <w:jc w:val="both"/>
        <w:rPr>
          <w:rFonts w:ascii="Times New Roman" w:eastAsia="Calibri" w:hAnsi="Times New Roman" w:cs="Times New Roman"/>
          <w:color w:val="000000" w:themeColor="text1"/>
          <w:sz w:val="28"/>
          <w:szCs w:val="28"/>
        </w:rPr>
      </w:pPr>
      <w:r w:rsidRPr="00A31863">
        <w:rPr>
          <w:rFonts w:ascii="Times New Roman" w:eastAsia="Calibri" w:hAnsi="Times New Roman" w:cs="Times New Roman"/>
          <w:b/>
          <w:bCs/>
          <w:color w:val="000000" w:themeColor="text1"/>
          <w:sz w:val="28"/>
          <w:szCs w:val="28"/>
        </w:rPr>
        <w:t>Прием «Составление кластера».</w:t>
      </w:r>
      <w:r w:rsidRPr="00A31863">
        <w:rPr>
          <w:rFonts w:ascii="Times New Roman" w:eastAsia="Calibri" w:hAnsi="Times New Roman" w:cs="Times New Roman"/>
          <w:color w:val="000000" w:themeColor="text1"/>
          <w:sz w:val="28"/>
          <w:szCs w:val="28"/>
        </w:rPr>
        <w:t xml:space="preserve"> Смысл этого приема заключается в попытке систематизировать имеющиеся знания по той или иной проблеме. Он связан с приемом «корзина», поскольку систематизации чаще всего подлежит содержание «корзины». </w:t>
      </w:r>
      <w:r w:rsidRPr="00A31863">
        <w:rPr>
          <w:rFonts w:ascii="Times New Roman" w:eastAsia="Calibri" w:hAnsi="Times New Roman" w:cs="Times New Roman"/>
          <w:i/>
          <w:color w:val="000000" w:themeColor="text1"/>
          <w:sz w:val="28"/>
          <w:szCs w:val="28"/>
        </w:rPr>
        <w:t>Кластер –</w:t>
      </w:r>
      <w:r w:rsidRPr="00A31863">
        <w:rPr>
          <w:rFonts w:ascii="Times New Roman" w:eastAsia="Calibri" w:hAnsi="Times New Roman" w:cs="Times New Roman"/>
          <w:color w:val="000000" w:themeColor="text1"/>
          <w:sz w:val="28"/>
          <w:szCs w:val="28"/>
        </w:rPr>
        <w:t xml:space="preserve"> это графическая организация материала, показывающая смысловые поля того или иного понятия. Слово </w:t>
      </w:r>
      <w:r w:rsidRPr="00A31863">
        <w:rPr>
          <w:rFonts w:ascii="Times New Roman" w:eastAsia="Calibri" w:hAnsi="Times New Roman" w:cs="Times New Roman"/>
          <w:i/>
          <w:color w:val="000000" w:themeColor="text1"/>
          <w:sz w:val="28"/>
          <w:szCs w:val="28"/>
        </w:rPr>
        <w:t>кластер</w:t>
      </w:r>
      <w:r w:rsidRPr="00A31863">
        <w:rPr>
          <w:rFonts w:ascii="Times New Roman" w:eastAsia="Calibri" w:hAnsi="Times New Roman" w:cs="Times New Roman"/>
          <w:color w:val="000000" w:themeColor="text1"/>
          <w:sz w:val="28"/>
          <w:szCs w:val="28"/>
        </w:rPr>
        <w:t xml:space="preserve"> в переводе означает «пучок», </w:t>
      </w:r>
      <w:r w:rsidRPr="00A31863">
        <w:rPr>
          <w:rFonts w:ascii="Times New Roman" w:eastAsia="Calibri" w:hAnsi="Times New Roman" w:cs="Times New Roman"/>
          <w:color w:val="000000" w:themeColor="text1"/>
          <w:sz w:val="28"/>
          <w:szCs w:val="28"/>
        </w:rPr>
        <w:lastRenderedPageBreak/>
        <w:t xml:space="preserve">«созвездие». Составление кластера позволяет учащимся свободно и открыто думать по поводу какой-либо темы. </w:t>
      </w:r>
      <w:r w:rsidR="00817BAA" w:rsidRPr="00A31863">
        <w:rPr>
          <w:rFonts w:ascii="Times New Roman" w:eastAsia="Calibri" w:hAnsi="Times New Roman" w:cs="Times New Roman"/>
          <w:color w:val="000000" w:themeColor="text1"/>
          <w:sz w:val="28"/>
          <w:szCs w:val="28"/>
        </w:rPr>
        <w:t xml:space="preserve">Студент </w:t>
      </w:r>
      <w:r w:rsidRPr="00A31863">
        <w:rPr>
          <w:rFonts w:ascii="Times New Roman" w:eastAsia="Calibri" w:hAnsi="Times New Roman" w:cs="Times New Roman"/>
          <w:color w:val="000000" w:themeColor="text1"/>
          <w:sz w:val="28"/>
          <w:szCs w:val="28"/>
        </w:rPr>
        <w:t xml:space="preserve">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817BAA" w:rsidRPr="00A31863" w:rsidRDefault="00817BAA" w:rsidP="00817BAA">
      <w:pPr>
        <w:spacing w:after="0"/>
        <w:ind w:firstLine="567"/>
        <w:jc w:val="both"/>
        <w:rPr>
          <w:rFonts w:ascii="Times New Roman" w:hAnsi="Times New Roman" w:cs="Times New Roman"/>
          <w:color w:val="000000" w:themeColor="text1"/>
          <w:sz w:val="28"/>
          <w:szCs w:val="28"/>
        </w:rPr>
      </w:pPr>
      <w:r w:rsidRPr="00A31863">
        <w:rPr>
          <w:rFonts w:ascii="Times New Roman" w:hAnsi="Times New Roman" w:cs="Times New Roman"/>
          <w:b/>
          <w:color w:val="000000" w:themeColor="text1"/>
          <w:sz w:val="28"/>
          <w:szCs w:val="28"/>
        </w:rPr>
        <w:t>Задания, проблемный характер которых обусловлен разрывом между ранее усвоенными знаниями и требованием задачи (или вопроса).</w:t>
      </w:r>
      <w:r w:rsidRPr="00A31863">
        <w:rPr>
          <w:rFonts w:ascii="Times New Roman" w:hAnsi="Times New Roman" w:cs="Times New Roman"/>
          <w:color w:val="000000" w:themeColor="text1"/>
          <w:sz w:val="28"/>
          <w:szCs w:val="28"/>
        </w:rPr>
        <w:t xml:space="preserve"> </w:t>
      </w:r>
    </w:p>
    <w:p w:rsidR="00817BAA" w:rsidRPr="00A31863" w:rsidRDefault="00817BAA" w:rsidP="00817BAA">
      <w:pPr>
        <w:spacing w:after="0"/>
        <w:ind w:firstLine="567"/>
        <w:jc w:val="both"/>
        <w:rPr>
          <w:rFonts w:ascii="Times New Roman" w:hAnsi="Times New Roman" w:cs="Times New Roman"/>
          <w:i/>
          <w:color w:val="000000" w:themeColor="text1"/>
          <w:sz w:val="28"/>
          <w:szCs w:val="28"/>
        </w:rPr>
      </w:pPr>
      <w:r w:rsidRPr="00A31863">
        <w:rPr>
          <w:rFonts w:ascii="Times New Roman" w:hAnsi="Times New Roman" w:cs="Times New Roman"/>
          <w:i/>
          <w:color w:val="000000" w:themeColor="text1"/>
          <w:sz w:val="28"/>
          <w:szCs w:val="28"/>
        </w:rPr>
        <w:t xml:space="preserve">Например, в начальном курсе физической географии учащиеся усваивают, что количество солнечного тепла зависит от широты: чем широта ниже, тем тепла больше, и наоборот. </w:t>
      </w:r>
      <w:proofErr w:type="gramStart"/>
      <w:r w:rsidRPr="00A31863">
        <w:rPr>
          <w:rFonts w:ascii="Times New Roman" w:hAnsi="Times New Roman" w:cs="Times New Roman"/>
          <w:i/>
          <w:color w:val="000000" w:themeColor="text1"/>
          <w:sz w:val="28"/>
          <w:szCs w:val="28"/>
        </w:rPr>
        <w:t>В следующем курсе при изучении Африки они узнают, что в тропическом поясе летние температуры (+32 С) выше, чем в экваториальном (+24 С).</w:t>
      </w:r>
      <w:proofErr w:type="gramEnd"/>
      <w:r w:rsidRPr="00A31863">
        <w:rPr>
          <w:rFonts w:ascii="Times New Roman" w:hAnsi="Times New Roman" w:cs="Times New Roman"/>
          <w:i/>
          <w:color w:val="000000" w:themeColor="text1"/>
          <w:sz w:val="28"/>
          <w:szCs w:val="28"/>
        </w:rPr>
        <w:t xml:space="preserve"> Этот фа</w:t>
      </w:r>
      <w:proofErr w:type="gramStart"/>
      <w:r w:rsidRPr="00A31863">
        <w:rPr>
          <w:rFonts w:ascii="Times New Roman" w:hAnsi="Times New Roman" w:cs="Times New Roman"/>
          <w:i/>
          <w:color w:val="000000" w:themeColor="text1"/>
          <w:sz w:val="28"/>
          <w:szCs w:val="28"/>
        </w:rPr>
        <w:t>кт вст</w:t>
      </w:r>
      <w:proofErr w:type="gramEnd"/>
      <w:r w:rsidRPr="00A31863">
        <w:rPr>
          <w:rFonts w:ascii="Times New Roman" w:hAnsi="Times New Roman" w:cs="Times New Roman"/>
          <w:i/>
          <w:color w:val="000000" w:themeColor="text1"/>
          <w:sz w:val="28"/>
          <w:szCs w:val="28"/>
        </w:rPr>
        <w:t>упает в противоречие с ранее усвоенной зависимостью и составляет  основу для формирования проблемного задания: «Работая с атласом, сопоставьте летние и зимние температуры в тропическом и экваториальном поясах Африки. Почему в тропическом поясе температура июля выше</w:t>
      </w:r>
      <w:proofErr w:type="gramStart"/>
      <w:r w:rsidRPr="00A31863">
        <w:rPr>
          <w:rFonts w:ascii="Times New Roman" w:hAnsi="Times New Roman" w:cs="Times New Roman"/>
          <w:i/>
          <w:color w:val="000000" w:themeColor="text1"/>
          <w:sz w:val="28"/>
          <w:szCs w:val="28"/>
        </w:rPr>
        <w:t>.»</w:t>
      </w:r>
      <w:proofErr w:type="gramEnd"/>
    </w:p>
    <w:p w:rsidR="00817BAA" w:rsidRPr="00A31863" w:rsidRDefault="00817BAA" w:rsidP="00817BAA">
      <w:pPr>
        <w:spacing w:after="0"/>
        <w:ind w:firstLine="567"/>
        <w:jc w:val="both"/>
        <w:rPr>
          <w:rFonts w:ascii="Times New Roman" w:hAnsi="Times New Roman" w:cs="Times New Roman"/>
          <w:color w:val="000000" w:themeColor="text1"/>
          <w:sz w:val="28"/>
          <w:szCs w:val="28"/>
        </w:rPr>
      </w:pPr>
      <w:r w:rsidRPr="00A31863">
        <w:rPr>
          <w:rFonts w:ascii="Times New Roman" w:hAnsi="Times New Roman" w:cs="Times New Roman"/>
          <w:b/>
          <w:color w:val="000000" w:themeColor="text1"/>
          <w:sz w:val="28"/>
          <w:szCs w:val="28"/>
        </w:rPr>
        <w:t>Задания на установление многозначных причинно – следственных связей.</w:t>
      </w:r>
    </w:p>
    <w:p w:rsidR="00817BAA" w:rsidRPr="00A31863" w:rsidRDefault="00817BAA" w:rsidP="00817BAA">
      <w:pPr>
        <w:spacing w:after="0"/>
        <w:ind w:firstLine="567"/>
        <w:jc w:val="both"/>
        <w:rPr>
          <w:rFonts w:ascii="Times New Roman" w:hAnsi="Times New Roman" w:cs="Times New Roman"/>
          <w:color w:val="000000" w:themeColor="text1"/>
          <w:sz w:val="28"/>
          <w:szCs w:val="28"/>
        </w:rPr>
      </w:pPr>
      <w:r w:rsidRPr="00A31863">
        <w:rPr>
          <w:rFonts w:ascii="Times New Roman" w:hAnsi="Times New Roman" w:cs="Times New Roman"/>
          <w:i/>
          <w:color w:val="000000" w:themeColor="text1"/>
          <w:sz w:val="28"/>
          <w:szCs w:val="28"/>
        </w:rPr>
        <w:t xml:space="preserve">Например, особенности объектов и процессов, изучаемых географией, обычно обусловлены комплексов причин и порождают комплекс следствий, поэтому этот вид заданий наиболее широко распространён в обучении. Если при этом учащиеся должны самостоятельно отобрать и применить по – </w:t>
      </w:r>
      <w:proofErr w:type="gramStart"/>
      <w:r w:rsidRPr="00A31863">
        <w:rPr>
          <w:rFonts w:ascii="Times New Roman" w:hAnsi="Times New Roman" w:cs="Times New Roman"/>
          <w:i/>
          <w:color w:val="000000" w:themeColor="text1"/>
          <w:sz w:val="28"/>
          <w:szCs w:val="28"/>
        </w:rPr>
        <w:t>разному</w:t>
      </w:r>
      <w:proofErr w:type="gramEnd"/>
      <w:r w:rsidRPr="00A31863">
        <w:rPr>
          <w:rFonts w:ascii="Times New Roman" w:hAnsi="Times New Roman" w:cs="Times New Roman"/>
          <w:i/>
          <w:color w:val="000000" w:themeColor="text1"/>
          <w:sz w:val="28"/>
          <w:szCs w:val="28"/>
        </w:rPr>
        <w:t xml:space="preserve"> широкой круг знаний, в том числе и из других учебных предметов, задание приобретает проблемный характер, например: «Какие изменения наступают в природе в средней полосе России после рубки леса?» (Назовите не менее 8 – 9 следствий). Или: «Какие факторы способствовали тому, что Соединённые Штаты Америки стали ведущей капиталистической державой мира?» (Назовите не менее 5 причин).</w:t>
      </w:r>
    </w:p>
    <w:p w:rsidR="00817BAA" w:rsidRPr="00A31863" w:rsidRDefault="00817BAA" w:rsidP="00817BAA">
      <w:pPr>
        <w:spacing w:after="0"/>
        <w:ind w:firstLine="567"/>
        <w:jc w:val="both"/>
        <w:rPr>
          <w:rFonts w:ascii="Times New Roman" w:hAnsi="Times New Roman" w:cs="Times New Roman"/>
          <w:color w:val="000000" w:themeColor="text1"/>
          <w:sz w:val="28"/>
          <w:szCs w:val="28"/>
        </w:rPr>
      </w:pPr>
      <w:r w:rsidRPr="00A31863">
        <w:rPr>
          <w:rFonts w:ascii="Times New Roman" w:hAnsi="Times New Roman" w:cs="Times New Roman"/>
          <w:b/>
          <w:color w:val="000000" w:themeColor="text1"/>
          <w:sz w:val="28"/>
          <w:szCs w:val="28"/>
        </w:rPr>
        <w:t>Задания, требующие понимания диалектических противоречий, умения оперировать ими.</w:t>
      </w:r>
      <w:r w:rsidRPr="00A31863">
        <w:rPr>
          <w:rFonts w:ascii="Times New Roman" w:hAnsi="Times New Roman" w:cs="Times New Roman"/>
          <w:color w:val="000000" w:themeColor="text1"/>
          <w:sz w:val="28"/>
          <w:szCs w:val="28"/>
        </w:rPr>
        <w:t xml:space="preserve"> </w:t>
      </w:r>
    </w:p>
    <w:p w:rsidR="00817BAA" w:rsidRPr="00A31863" w:rsidRDefault="00817BAA" w:rsidP="00817BAA">
      <w:pPr>
        <w:spacing w:after="0"/>
        <w:ind w:firstLine="567"/>
        <w:jc w:val="both"/>
        <w:rPr>
          <w:rFonts w:ascii="Times New Roman" w:hAnsi="Times New Roman" w:cs="Times New Roman"/>
          <w:i/>
          <w:color w:val="000000" w:themeColor="text1"/>
          <w:sz w:val="28"/>
          <w:szCs w:val="28"/>
        </w:rPr>
      </w:pPr>
      <w:r w:rsidRPr="00A31863">
        <w:rPr>
          <w:rFonts w:ascii="Times New Roman" w:hAnsi="Times New Roman" w:cs="Times New Roman"/>
          <w:i/>
          <w:color w:val="000000" w:themeColor="text1"/>
          <w:sz w:val="28"/>
          <w:szCs w:val="28"/>
        </w:rPr>
        <w:t>В логике такие ситуации называются антиномиями или ситуациями противоположных суждений, например: «Используя знания по географии России и других стран, объяснить, какое влияние оказывает большая территория на экономику страны – благоприятствует или затрудняет развитие хозяйства» или: « Увеличивается или уменьшается в условиях научно – технического прогресса влияние природных ресурсов на развитие хозяйства?» Особенность этих заданий состоит в том, что они требуют рассуждения по принципу « и то и другое одновременно» (а не одно вместо другого),, т</w:t>
      </w:r>
      <w:proofErr w:type="gramStart"/>
      <w:r w:rsidRPr="00A31863">
        <w:rPr>
          <w:rFonts w:ascii="Times New Roman" w:hAnsi="Times New Roman" w:cs="Times New Roman"/>
          <w:i/>
          <w:color w:val="000000" w:themeColor="text1"/>
          <w:sz w:val="28"/>
          <w:szCs w:val="28"/>
        </w:rPr>
        <w:t>.е</w:t>
      </w:r>
      <w:proofErr w:type="gramEnd"/>
      <w:r w:rsidRPr="00A31863">
        <w:rPr>
          <w:rFonts w:ascii="Times New Roman" w:hAnsi="Times New Roman" w:cs="Times New Roman"/>
          <w:i/>
          <w:color w:val="000000" w:themeColor="text1"/>
          <w:sz w:val="28"/>
          <w:szCs w:val="28"/>
        </w:rPr>
        <w:t xml:space="preserve"> нужно рекомендовать школьникам не отбрасывать ни одно из утверждений, а попытаться обосновать оба.</w:t>
      </w:r>
    </w:p>
    <w:p w:rsidR="00817BAA" w:rsidRPr="00A31863" w:rsidRDefault="00817BAA" w:rsidP="00817BAA">
      <w:pPr>
        <w:spacing w:after="0"/>
        <w:ind w:firstLine="567"/>
        <w:jc w:val="both"/>
        <w:rPr>
          <w:rFonts w:ascii="Times New Roman" w:hAnsi="Times New Roman" w:cs="Times New Roman"/>
          <w:b/>
          <w:color w:val="000000" w:themeColor="text1"/>
          <w:sz w:val="28"/>
          <w:szCs w:val="28"/>
        </w:rPr>
      </w:pPr>
      <w:r w:rsidRPr="00A31863">
        <w:rPr>
          <w:rFonts w:ascii="Times New Roman" w:hAnsi="Times New Roman" w:cs="Times New Roman"/>
          <w:b/>
          <w:color w:val="000000" w:themeColor="text1"/>
          <w:sz w:val="28"/>
          <w:szCs w:val="28"/>
        </w:rPr>
        <w:t>Задания, в основе которых лежит научная гипотеза</w:t>
      </w:r>
    </w:p>
    <w:p w:rsidR="00817BAA" w:rsidRPr="00A31863" w:rsidRDefault="00817BAA" w:rsidP="00817BAA">
      <w:pPr>
        <w:spacing w:after="0"/>
        <w:ind w:firstLine="567"/>
        <w:jc w:val="both"/>
        <w:rPr>
          <w:rFonts w:ascii="Times New Roman" w:hAnsi="Times New Roman" w:cs="Times New Roman"/>
          <w:i/>
          <w:color w:val="000000" w:themeColor="text1"/>
          <w:sz w:val="28"/>
          <w:szCs w:val="28"/>
        </w:rPr>
      </w:pPr>
      <w:r w:rsidRPr="00A31863">
        <w:rPr>
          <w:rFonts w:ascii="Times New Roman" w:hAnsi="Times New Roman" w:cs="Times New Roman"/>
          <w:b/>
          <w:color w:val="000000" w:themeColor="text1"/>
          <w:sz w:val="28"/>
          <w:szCs w:val="28"/>
        </w:rPr>
        <w:t xml:space="preserve"> </w:t>
      </w:r>
      <w:r w:rsidRPr="00A31863">
        <w:rPr>
          <w:rFonts w:ascii="Times New Roman" w:hAnsi="Times New Roman" w:cs="Times New Roman"/>
          <w:i/>
          <w:color w:val="000000" w:themeColor="text1"/>
          <w:sz w:val="28"/>
          <w:szCs w:val="28"/>
        </w:rPr>
        <w:t>Например, о происхождении вечной мерзлоты, об изменении климатов на Земле и др. Преподаватель раскрывает эту гипотезу и просит обучающихся высказать свои суждения по ней, обосновать её научно – практическое значение.</w:t>
      </w:r>
    </w:p>
    <w:p w:rsidR="00817BAA" w:rsidRPr="00A31863" w:rsidRDefault="00817BAA" w:rsidP="00817BAA">
      <w:pPr>
        <w:spacing w:after="0"/>
        <w:ind w:firstLine="567"/>
        <w:jc w:val="both"/>
        <w:rPr>
          <w:rFonts w:ascii="Times New Roman" w:hAnsi="Times New Roman" w:cs="Times New Roman"/>
          <w:color w:val="000000" w:themeColor="text1"/>
          <w:sz w:val="28"/>
          <w:szCs w:val="28"/>
        </w:rPr>
      </w:pPr>
    </w:p>
    <w:p w:rsidR="00817BAA" w:rsidRPr="00A31863" w:rsidRDefault="00817BAA" w:rsidP="00817BAA">
      <w:pPr>
        <w:spacing w:after="0"/>
        <w:ind w:firstLine="567"/>
        <w:jc w:val="both"/>
        <w:rPr>
          <w:rFonts w:ascii="Times New Roman" w:hAnsi="Times New Roman" w:cs="Times New Roman"/>
          <w:color w:val="000000" w:themeColor="text1"/>
          <w:sz w:val="28"/>
          <w:szCs w:val="28"/>
        </w:rPr>
      </w:pPr>
      <w:r w:rsidRPr="00A31863">
        <w:rPr>
          <w:rFonts w:ascii="Times New Roman" w:hAnsi="Times New Roman" w:cs="Times New Roman"/>
          <w:b/>
          <w:color w:val="000000" w:themeColor="text1"/>
          <w:sz w:val="28"/>
          <w:szCs w:val="28"/>
        </w:rPr>
        <w:lastRenderedPageBreak/>
        <w:t>Задания – парадоксы</w:t>
      </w:r>
      <w:r w:rsidRPr="00A31863">
        <w:rPr>
          <w:rFonts w:ascii="Times New Roman" w:hAnsi="Times New Roman" w:cs="Times New Roman"/>
          <w:color w:val="000000" w:themeColor="text1"/>
          <w:sz w:val="28"/>
          <w:szCs w:val="28"/>
        </w:rPr>
        <w:t xml:space="preserve"> (парадокс – это неожиданность, идущая в разрез с привычными представлениями, как научными, так и бытовыми)</w:t>
      </w:r>
    </w:p>
    <w:p w:rsidR="00817BAA" w:rsidRDefault="00817BAA" w:rsidP="00817BAA">
      <w:pPr>
        <w:spacing w:after="0"/>
        <w:ind w:firstLine="567"/>
        <w:jc w:val="both"/>
        <w:rPr>
          <w:rFonts w:ascii="Times New Roman" w:hAnsi="Times New Roman" w:cs="Times New Roman"/>
          <w:i/>
          <w:color w:val="000000" w:themeColor="text1"/>
          <w:sz w:val="28"/>
          <w:szCs w:val="28"/>
        </w:rPr>
      </w:pPr>
      <w:r w:rsidRPr="00A31863">
        <w:rPr>
          <w:rFonts w:ascii="Times New Roman" w:hAnsi="Times New Roman" w:cs="Times New Roman"/>
          <w:i/>
          <w:color w:val="000000" w:themeColor="text1"/>
          <w:sz w:val="28"/>
          <w:szCs w:val="28"/>
        </w:rPr>
        <w:t xml:space="preserve">Например: «Реки европейской части России и Сибири разливаются один раз в год. Реки же, пересекающие пустыни, - Амударья, Сырдарья, Зеравшан – имеют два паводка в год – весной и летом. Как это можно объяснить?» или: «Хотя реки в Средней Азии – источник жизни, поселения около них возникают редко, только у переправы. Нуждаясь в воде, </w:t>
      </w:r>
      <w:proofErr w:type="gramStart"/>
      <w:r w:rsidRPr="00A31863">
        <w:rPr>
          <w:rFonts w:ascii="Times New Roman" w:hAnsi="Times New Roman" w:cs="Times New Roman"/>
          <w:i/>
          <w:color w:val="000000" w:themeColor="text1"/>
          <w:sz w:val="28"/>
          <w:szCs w:val="28"/>
        </w:rPr>
        <w:t>население</w:t>
      </w:r>
      <w:proofErr w:type="gramEnd"/>
      <w:r w:rsidRPr="00A31863">
        <w:rPr>
          <w:rFonts w:ascii="Times New Roman" w:hAnsi="Times New Roman" w:cs="Times New Roman"/>
          <w:i/>
          <w:color w:val="000000" w:themeColor="text1"/>
          <w:sz w:val="28"/>
          <w:szCs w:val="28"/>
        </w:rPr>
        <w:t xml:space="preserve"> тем не менее уходило от неё в пустыню, куда тянуло за собой воду по каналам. Как объяснить этот факт?» По характеру умственной деятельности эти задания аналогичны первому из названных видов.</w:t>
      </w:r>
    </w:p>
    <w:p w:rsidR="00A31863" w:rsidRDefault="00A31863" w:rsidP="00817BAA">
      <w:pPr>
        <w:spacing w:after="0"/>
        <w:ind w:firstLine="567"/>
        <w:jc w:val="both"/>
        <w:rPr>
          <w:rFonts w:ascii="Times New Roman" w:hAnsi="Times New Roman" w:cs="Times New Roman"/>
          <w:i/>
          <w:color w:val="000000" w:themeColor="text1"/>
          <w:sz w:val="28"/>
          <w:szCs w:val="28"/>
        </w:rPr>
      </w:pPr>
    </w:p>
    <w:p w:rsidR="00A31863" w:rsidRPr="00A31863" w:rsidRDefault="00A31863" w:rsidP="00817BAA">
      <w:pPr>
        <w:spacing w:after="0"/>
        <w:ind w:firstLine="567"/>
        <w:jc w:val="both"/>
        <w:rPr>
          <w:rFonts w:ascii="Times New Roman" w:hAnsi="Times New Roman" w:cs="Times New Roman"/>
          <w:b/>
          <w:color w:val="C00000"/>
          <w:sz w:val="28"/>
          <w:szCs w:val="28"/>
        </w:rPr>
      </w:pPr>
      <w:r w:rsidRPr="00A31863">
        <w:rPr>
          <w:rFonts w:ascii="Times New Roman" w:hAnsi="Times New Roman" w:cs="Times New Roman"/>
          <w:b/>
          <w:color w:val="C00000"/>
          <w:sz w:val="28"/>
          <w:szCs w:val="28"/>
        </w:rPr>
        <w:t>Также вы можете ознакомиться с материалом по данной тема</w:t>
      </w:r>
      <w:r w:rsidR="00710B8F">
        <w:rPr>
          <w:rFonts w:ascii="Times New Roman" w:hAnsi="Times New Roman" w:cs="Times New Roman"/>
          <w:b/>
          <w:color w:val="C00000"/>
          <w:sz w:val="28"/>
          <w:szCs w:val="28"/>
        </w:rPr>
        <w:t>тике в журнале Методист № 4 2014</w:t>
      </w:r>
      <w:r w:rsidRPr="00A31863">
        <w:rPr>
          <w:rFonts w:ascii="Times New Roman" w:hAnsi="Times New Roman" w:cs="Times New Roman"/>
          <w:b/>
          <w:color w:val="C00000"/>
          <w:sz w:val="28"/>
          <w:szCs w:val="28"/>
        </w:rPr>
        <w:t xml:space="preserve"> г статья «Моделирование процесса формирования исследовательских компетенций в системе СПО» автор  Г. М. </w:t>
      </w:r>
      <w:proofErr w:type="spellStart"/>
      <w:r w:rsidRPr="00A31863">
        <w:rPr>
          <w:rFonts w:ascii="Times New Roman" w:hAnsi="Times New Roman" w:cs="Times New Roman"/>
          <w:b/>
          <w:color w:val="C00000"/>
          <w:sz w:val="28"/>
          <w:szCs w:val="28"/>
        </w:rPr>
        <w:t>Ильмушкин</w:t>
      </w:r>
      <w:proofErr w:type="spellEnd"/>
    </w:p>
    <w:p w:rsidR="00CA2093" w:rsidRPr="00A31863" w:rsidRDefault="00CA2093" w:rsidP="00817BAA">
      <w:pPr>
        <w:spacing w:after="0"/>
        <w:ind w:firstLine="567"/>
        <w:jc w:val="both"/>
        <w:rPr>
          <w:rFonts w:ascii="Times New Roman" w:eastAsia="Calibri" w:hAnsi="Times New Roman" w:cs="Times New Roman"/>
          <w:color w:val="000000" w:themeColor="text1"/>
          <w:sz w:val="28"/>
          <w:szCs w:val="28"/>
        </w:rPr>
      </w:pPr>
    </w:p>
    <w:p w:rsidR="00CA2093" w:rsidRPr="00A31863" w:rsidRDefault="00CA2093" w:rsidP="00817BAA">
      <w:pPr>
        <w:spacing w:after="0"/>
        <w:ind w:firstLine="567"/>
        <w:jc w:val="both"/>
        <w:rPr>
          <w:rFonts w:ascii="Times New Roman" w:hAnsi="Times New Roman" w:cs="Times New Roman"/>
          <w:color w:val="000000" w:themeColor="text1"/>
          <w:sz w:val="28"/>
          <w:szCs w:val="28"/>
        </w:rPr>
      </w:pPr>
    </w:p>
    <w:sectPr w:rsidR="00CA2093" w:rsidRPr="00A31863" w:rsidSect="00CA2093">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480C27"/>
    <w:multiLevelType w:val="multilevel"/>
    <w:tmpl w:val="B9DA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578F4"/>
    <w:multiLevelType w:val="multilevel"/>
    <w:tmpl w:val="73F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96921"/>
    <w:multiLevelType w:val="multilevel"/>
    <w:tmpl w:val="CE3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C46723"/>
    <w:multiLevelType w:val="multilevel"/>
    <w:tmpl w:val="CB1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01C5"/>
    <w:rsid w:val="00034098"/>
    <w:rsid w:val="00231239"/>
    <w:rsid w:val="00256BD0"/>
    <w:rsid w:val="003426D2"/>
    <w:rsid w:val="00710B8F"/>
    <w:rsid w:val="00817BAA"/>
    <w:rsid w:val="008401C5"/>
    <w:rsid w:val="00865533"/>
    <w:rsid w:val="00A31863"/>
    <w:rsid w:val="00B24D85"/>
    <w:rsid w:val="00CA2093"/>
    <w:rsid w:val="00CF38AA"/>
    <w:rsid w:val="00D00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39"/>
  </w:style>
  <w:style w:type="paragraph" w:styleId="1">
    <w:name w:val="heading 1"/>
    <w:basedOn w:val="a"/>
    <w:link w:val="10"/>
    <w:uiPriority w:val="9"/>
    <w:qFormat/>
    <w:rsid w:val="00840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1C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401C5"/>
    <w:rPr>
      <w:color w:val="0000FF"/>
      <w:u w:val="single"/>
    </w:rPr>
  </w:style>
  <w:style w:type="character" w:customStyle="1" w:styleId="apple-converted-space">
    <w:name w:val="apple-converted-space"/>
    <w:basedOn w:val="a0"/>
    <w:rsid w:val="008401C5"/>
  </w:style>
  <w:style w:type="character" w:styleId="a4">
    <w:name w:val="Emphasis"/>
    <w:basedOn w:val="a0"/>
    <w:uiPriority w:val="20"/>
    <w:qFormat/>
    <w:rsid w:val="008401C5"/>
    <w:rPr>
      <w:i/>
      <w:iCs/>
    </w:rPr>
  </w:style>
  <w:style w:type="paragraph" w:styleId="a5">
    <w:name w:val="Normal (Web)"/>
    <w:basedOn w:val="a"/>
    <w:uiPriority w:val="99"/>
    <w:semiHidden/>
    <w:unhideWhenUsed/>
    <w:rsid w:val="0084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01C5"/>
    <w:rPr>
      <w:b/>
      <w:bCs/>
    </w:rPr>
  </w:style>
  <w:style w:type="paragraph" w:styleId="a7">
    <w:name w:val="Balloon Text"/>
    <w:basedOn w:val="a"/>
    <w:link w:val="a8"/>
    <w:uiPriority w:val="99"/>
    <w:semiHidden/>
    <w:unhideWhenUsed/>
    <w:rsid w:val="008401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862535">
      <w:bodyDiv w:val="1"/>
      <w:marLeft w:val="0"/>
      <w:marRight w:val="0"/>
      <w:marTop w:val="0"/>
      <w:marBottom w:val="0"/>
      <w:divBdr>
        <w:top w:val="none" w:sz="0" w:space="0" w:color="auto"/>
        <w:left w:val="none" w:sz="0" w:space="0" w:color="auto"/>
        <w:bottom w:val="none" w:sz="0" w:space="0" w:color="auto"/>
        <w:right w:val="none" w:sz="0" w:space="0" w:color="auto"/>
      </w:divBdr>
      <w:divsChild>
        <w:div w:id="100639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2015-02-01T05:09:00Z</dcterms:created>
  <dcterms:modified xsi:type="dcterms:W3CDTF">2015-02-03T10:00:00Z</dcterms:modified>
</cp:coreProperties>
</file>